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65476">
        <w:rPr>
          <w:rFonts w:ascii="GHEA Grapalat" w:hAnsi="GHEA Grapalat"/>
          <w:i w:val="0"/>
          <w:sz w:val="24"/>
          <w:szCs w:val="24"/>
          <w:lang w:val="hy-AM"/>
        </w:rPr>
        <w:t>03</w:t>
      </w:r>
      <w:r w:rsidRPr="001F5C2F">
        <w:rPr>
          <w:rFonts w:ascii="GHEA Grapalat" w:hAnsi="GHEA Grapalat"/>
          <w:i w:val="0"/>
          <w:sz w:val="24"/>
          <w:szCs w:val="24"/>
        </w:rPr>
        <w:t>" "</w:t>
      </w:r>
      <w:r w:rsidR="006556F4">
        <w:rPr>
          <w:rFonts w:ascii="GHEA Grapalat" w:hAnsi="GHEA Grapalat"/>
          <w:i w:val="0"/>
          <w:sz w:val="24"/>
          <w:szCs w:val="24"/>
          <w:lang w:val="hy-AM"/>
        </w:rPr>
        <w:t>06</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718E3">
        <w:rPr>
          <w:rFonts w:ascii="GHEA Grapalat" w:hAnsi="GHEA Grapalat"/>
          <w:b/>
          <w:i w:val="0"/>
          <w:sz w:val="24"/>
          <w:szCs w:val="24"/>
        </w:rPr>
        <w:t>EQ-GHKhAshDzB-25/42</w:t>
      </w:r>
    </w:p>
    <w:p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718E3">
        <w:rPr>
          <w:rFonts w:ascii="GHEA Grapalat" w:hAnsi="GHEA Grapalat"/>
          <w:b/>
          <w:i w:val="0"/>
          <w:sz w:val="22"/>
          <w:szCs w:val="18"/>
          <w:lang w:eastAsia="en-AU"/>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sidR="00E821CC">
        <w:rPr>
          <w:rFonts w:ascii="GHEA Grapalat" w:hAnsi="GHEA Grapalat"/>
          <w:b/>
          <w:i w:val="0"/>
          <w:sz w:val="22"/>
          <w:szCs w:val="18"/>
          <w:lang w:eastAsia="en-AU"/>
        </w:rPr>
        <w:t>НУБАРАШЕНСКОГО ШОССЕ</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B33A0">
        <w:rPr>
          <w:rFonts w:ascii="GHEA Grapalat" w:hAnsi="GHEA Grapalat"/>
          <w:b/>
          <w:i w:val="0"/>
          <w:spacing w:val="6"/>
          <w:sz w:val="24"/>
          <w:szCs w:val="24"/>
        </w:rPr>
        <w:t>12.06.2025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B33A0">
        <w:rPr>
          <w:rFonts w:ascii="GHEA Grapalat" w:hAnsi="GHEA Grapalat"/>
          <w:b/>
          <w:i w:val="0"/>
          <w:spacing w:val="6"/>
          <w:sz w:val="24"/>
          <w:szCs w:val="24"/>
        </w:rPr>
        <w:t>12.06.2025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20C94" w:rsidRDefault="006013EE" w:rsidP="006013EE">
      <w:pPr>
        <w:pStyle w:val="FootnoteText"/>
        <w:tabs>
          <w:tab w:val="left" w:pos="1350"/>
        </w:tabs>
        <w:ind w:firstLine="630"/>
        <w:jc w:val="both"/>
        <w:rPr>
          <w:rFonts w:ascii="GHEA Grapalat" w:hAnsi="GHEA Grapalat"/>
          <w:sz w:val="22"/>
          <w:szCs w:val="22"/>
        </w:rPr>
      </w:pPr>
      <w:r w:rsidRPr="00220C94">
        <w:rPr>
          <w:rFonts w:ascii="GHEA Grapalat" w:hAnsi="GHEA Grapalat"/>
          <w:b/>
          <w:sz w:val="22"/>
          <w:szCs w:val="22"/>
        </w:rPr>
        <w:t>Телефон`</w:t>
      </w:r>
      <w:r w:rsidRPr="00220C94">
        <w:rPr>
          <w:rFonts w:ascii="GHEA Grapalat" w:hAnsi="GHEA Grapalat"/>
          <w:sz w:val="22"/>
          <w:szCs w:val="22"/>
        </w:rPr>
        <w:t xml:space="preserve"> 011514194</w:t>
      </w:r>
    </w:p>
    <w:p w:rsidR="006013EE" w:rsidRPr="00220C94" w:rsidRDefault="006013EE" w:rsidP="006013EE">
      <w:pPr>
        <w:pStyle w:val="FootnoteText"/>
        <w:tabs>
          <w:tab w:val="left" w:pos="1350"/>
        </w:tabs>
        <w:ind w:firstLine="630"/>
        <w:jc w:val="both"/>
        <w:rPr>
          <w:rFonts w:ascii="GHEA Grapalat" w:hAnsi="GHEA Grapalat"/>
          <w:sz w:val="22"/>
          <w:szCs w:val="22"/>
        </w:rPr>
      </w:pPr>
      <w:r w:rsidRPr="00220C94">
        <w:rPr>
          <w:rFonts w:ascii="GHEA Grapalat" w:hAnsi="GHEA Grapalat"/>
          <w:b/>
          <w:sz w:val="22"/>
          <w:szCs w:val="22"/>
        </w:rPr>
        <w:t xml:space="preserve">Электронная почта` </w:t>
      </w:r>
      <w:r w:rsidRPr="00220C94">
        <w:rPr>
          <w:rFonts w:ascii="GHEA Grapalat" w:hAnsi="GHEA Grapalat"/>
          <w:sz w:val="22"/>
          <w:szCs w:val="22"/>
        </w:rPr>
        <w:t xml:space="preserve"> </w:t>
      </w:r>
      <w:r w:rsidRPr="00220C94">
        <w:rPr>
          <w:rFonts w:ascii="GHEA Grapalat" w:hAnsi="GHEA Grapalat"/>
          <w:i/>
          <w:szCs w:val="18"/>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220C94">
        <w:rPr>
          <w:rFonts w:ascii="GHEA Grapalat" w:hAnsi="GHEA Grapalat"/>
          <w:b/>
          <w:sz w:val="22"/>
          <w:szCs w:val="22"/>
        </w:rPr>
        <w:t>Заказчик`</w:t>
      </w:r>
      <w:r w:rsidRPr="00220C94">
        <w:rPr>
          <w:rFonts w:ascii="GHEA Grapalat" w:hAnsi="GHEA Grapalat"/>
          <w:sz w:val="22"/>
          <w:szCs w:val="22"/>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718E3">
        <w:rPr>
          <w:rFonts w:ascii="GHEA Grapalat" w:hAnsi="GHEA Grapalat"/>
          <w:i/>
          <w:lang w:val="en-US"/>
        </w:rPr>
        <w:t>EQ</w:t>
      </w:r>
      <w:r w:rsidR="00E718E3" w:rsidRPr="00E718E3">
        <w:rPr>
          <w:rFonts w:ascii="GHEA Grapalat" w:hAnsi="GHEA Grapalat"/>
          <w:i/>
        </w:rPr>
        <w:t>-</w:t>
      </w:r>
      <w:proofErr w:type="spellStart"/>
      <w:r w:rsidR="00E718E3">
        <w:rPr>
          <w:rFonts w:ascii="GHEA Grapalat" w:hAnsi="GHEA Grapalat"/>
          <w:i/>
          <w:lang w:val="en-US"/>
        </w:rPr>
        <w:t>GHKhAshDzB</w:t>
      </w:r>
      <w:proofErr w:type="spellEnd"/>
      <w:r w:rsidR="00E718E3" w:rsidRPr="00E718E3">
        <w:rPr>
          <w:rFonts w:ascii="GHEA Grapalat" w:hAnsi="GHEA Grapalat"/>
          <w:i/>
        </w:rPr>
        <w:t>-25/42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E65476">
        <w:rPr>
          <w:rFonts w:ascii="GHEA Grapalat" w:hAnsi="GHEA Grapalat"/>
          <w:i/>
          <w:lang w:val="hy-AM"/>
        </w:rPr>
        <w:t>03</w:t>
      </w:r>
      <w:r w:rsidR="006556F4">
        <w:rPr>
          <w:rFonts w:ascii="GHEA Grapalat" w:hAnsi="GHEA Grapalat"/>
          <w:i/>
          <w:lang w:val="hy-AM"/>
        </w:rPr>
        <w:t>.06</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718E3">
        <w:rPr>
          <w:rFonts w:ascii="GHEA Grapalat" w:hAnsi="GHEA Grapalat"/>
          <w:spacing w:val="6"/>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sidR="00E821CC">
        <w:rPr>
          <w:rFonts w:ascii="GHEA Grapalat" w:hAnsi="GHEA Grapalat"/>
          <w:spacing w:val="6"/>
        </w:rPr>
        <w:t>НУБАРАШЕНСКОГО ШОССЕ</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E718E3" w:rsidP="006013EE">
      <w:pPr>
        <w:widowControl w:val="0"/>
        <w:spacing w:after="160"/>
        <w:ind w:firstLine="567"/>
        <w:jc w:val="center"/>
        <w:rPr>
          <w:rFonts w:ascii="GHEA Grapalat" w:hAnsi="GHEA Grapalat"/>
          <w:b/>
          <w:spacing w:val="6"/>
        </w:rPr>
      </w:pPr>
      <w:r>
        <w:rPr>
          <w:rFonts w:ascii="GHEA Grapalat" w:hAnsi="GHEA Grapalat"/>
          <w:b/>
          <w:spacing w:val="6"/>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sidR="00E821CC">
        <w:rPr>
          <w:rFonts w:ascii="GHEA Grapalat" w:hAnsi="GHEA Grapalat"/>
          <w:b/>
          <w:spacing w:val="6"/>
        </w:rPr>
        <w:t>НУБАРАШЕНСКОГО ШОССЕ</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E718E3" w:rsidRDefault="00520F57" w:rsidP="00E718E3">
      <w:pPr>
        <w:widowControl w:val="0"/>
        <w:spacing w:after="160"/>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718E3">
        <w:rPr>
          <w:rFonts w:ascii="GHEA Grapalat" w:hAnsi="GHEA Grapalat"/>
          <w:spacing w:val="-6"/>
        </w:rPr>
        <w:t>EQ-GHKhAshDzB-25/42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718E3">
        <w:rPr>
          <w:rFonts w:ascii="GHEA Grapalat" w:hAnsi="GHEA Grapalat"/>
          <w:i w:val="0"/>
          <w:sz w:val="24"/>
          <w:szCs w:val="24"/>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sidR="00E821CC">
        <w:rPr>
          <w:rFonts w:ascii="GHEA Grapalat" w:hAnsi="GHEA Grapalat"/>
          <w:i w:val="0"/>
          <w:sz w:val="24"/>
          <w:szCs w:val="24"/>
        </w:rPr>
        <w:t>НУБАРАШЕНСКОГО ШОССЕ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E718E3" w:rsidP="00FB363C">
            <w:pPr>
              <w:pStyle w:val="BodyTextIndent2"/>
              <w:spacing w:line="240" w:lineRule="auto"/>
              <w:ind w:firstLine="0"/>
              <w:jc w:val="center"/>
              <w:rPr>
                <w:rFonts w:ascii="GHEA Grapalat" w:hAnsi="GHEA Grapalat"/>
                <w:sz w:val="18"/>
                <w:szCs w:val="18"/>
              </w:rPr>
            </w:pPr>
            <w:r w:rsidRPr="00E718E3">
              <w:rPr>
                <w:rFonts w:ascii="GHEA Grapalat" w:hAnsi="GHEA Grapalat" w:cs="Calibri"/>
                <w:b/>
                <w:bCs/>
                <w:sz w:val="18"/>
                <w:szCs w:val="18"/>
                <w:lang w:val="en-US"/>
              </w:rPr>
              <w:t>19.138.000</w:t>
            </w:r>
          </w:p>
        </w:tc>
        <w:tc>
          <w:tcPr>
            <w:tcW w:w="6175" w:type="dxa"/>
            <w:vAlign w:val="center"/>
          </w:tcPr>
          <w:p w:rsidR="00FB363C" w:rsidRPr="00014765" w:rsidRDefault="00E718E3" w:rsidP="00FB363C">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cstheme="minorHAnsi"/>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sidR="00E821CC">
              <w:rPr>
                <w:rFonts w:ascii="GHEA Grapalat" w:hAnsi="GHEA Grapalat" w:cstheme="minorHAnsi"/>
              </w:rPr>
              <w:t>НУБАРАШЕНСКОГО ШОССЕ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220C94" w:rsidRPr="00220C94" w:rsidRDefault="00220C94" w:rsidP="00220C94">
      <w:pPr>
        <w:pStyle w:val="norm"/>
        <w:widowControl w:val="0"/>
        <w:tabs>
          <w:tab w:val="left" w:pos="1134"/>
        </w:tabs>
        <w:spacing w:line="360" w:lineRule="auto"/>
        <w:ind w:firstLine="567"/>
        <w:rPr>
          <w:rFonts w:ascii="GHEA Grapalat" w:hAnsi="GHEA Grapalat"/>
          <w:b/>
          <w:bCs/>
          <w:sz w:val="24"/>
          <w:szCs w:val="24"/>
        </w:rPr>
      </w:pPr>
      <w:r w:rsidRPr="00220C94">
        <w:rPr>
          <w:rFonts w:ascii="GHEA Grapalat" w:hAnsi="GHEA Grapalat"/>
          <w:b/>
          <w:bCs/>
          <w:sz w:val="24"/>
          <w:szCs w:val="24"/>
        </w:rPr>
        <w:t>2.4.1 Выбранный консультант должен определить наименьшую из предложенных цен и оценочную цену, которая соответствует минимальным неценовым условиям в соответствии со статьей 44, частью 1, подпунктом 2 Закона о закупках.</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Минимальными критериями неценовых условий являются:</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1. Критерий «Профессиональный опыт» оценивается следующим образом:</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 xml:space="preserve">а. Участник должен иметь надлежащим образом выполненный не менее одного аналогичного договора в течение года подачи заявки и трех предшествующих ему лет. Ранее </w:t>
      </w:r>
      <w:r w:rsidRPr="00220C94">
        <w:rPr>
          <w:rFonts w:ascii="GHEA Grapalat" w:hAnsi="GHEA Grapalat"/>
          <w:sz w:val="24"/>
          <w:szCs w:val="24"/>
        </w:rPr>
        <w:lastRenderedPageBreak/>
        <w:t>заключенный договор (или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от цены закупки в рамках настоящей процедуры. При этом объем выполненных в рамках хотя бы одного договора работ должен составлять не менее 20% от цены закупки в рамках настоящей процедуры.</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Для целей настоящей процедуры аналогичным считается не менее одного аналогичного договора на подготовку проектно-сметной документации.</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б. В обоснование соответствия требованиям, предусмотренным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а) численность персонала должна быть не менее 6 человек, имеющих стаж работы по специальности не менее 3 лет.</w:t>
      </w:r>
    </w:p>
    <w:p w:rsidR="00354999" w:rsidRDefault="00354999" w:rsidP="00220C94">
      <w:pPr>
        <w:pStyle w:val="norm"/>
        <w:widowControl w:val="0"/>
        <w:tabs>
          <w:tab w:val="left" w:pos="1134"/>
        </w:tabs>
        <w:spacing w:line="360" w:lineRule="auto"/>
        <w:ind w:firstLine="567"/>
        <w:rPr>
          <w:rFonts w:ascii="GHEA Grapalat" w:hAnsi="GHEA Grapalat"/>
          <w:sz w:val="24"/>
          <w:szCs w:val="24"/>
          <w:lang w:val="hy-AM"/>
        </w:rPr>
      </w:pPr>
    </w:p>
    <w:tbl>
      <w:tblPr>
        <w:tblStyle w:val="TableGrid"/>
        <w:tblW w:w="9203" w:type="dxa"/>
        <w:tblInd w:w="683" w:type="dxa"/>
        <w:tblLook w:val="04A0" w:firstRow="1" w:lastRow="0" w:firstColumn="1" w:lastColumn="0" w:noHBand="0" w:noVBand="1"/>
      </w:tblPr>
      <w:tblGrid>
        <w:gridCol w:w="610"/>
        <w:gridCol w:w="4037"/>
        <w:gridCol w:w="2124"/>
        <w:gridCol w:w="2432"/>
      </w:tblGrid>
      <w:tr w:rsidR="00220C94" w:rsidRPr="00EC3357" w:rsidTr="00B259DB">
        <w:trPr>
          <w:trHeight w:val="612"/>
        </w:trPr>
        <w:tc>
          <w:tcPr>
            <w:tcW w:w="610" w:type="dxa"/>
            <w:vAlign w:val="center"/>
          </w:tcPr>
          <w:p w:rsidR="00220C94" w:rsidRPr="00EC3357" w:rsidRDefault="00220C94" w:rsidP="00B259DB">
            <w:pPr>
              <w:ind w:right="-720"/>
              <w:jc w:val="both"/>
              <w:rPr>
                <w:rFonts w:ascii="GHEA Grapalat" w:hAnsi="GHEA Grapalat"/>
                <w:color w:val="000000" w:themeColor="text1"/>
                <w:sz w:val="22"/>
                <w:szCs w:val="22"/>
                <w:lang w:val="hy-AM"/>
              </w:rPr>
            </w:pPr>
            <w:r w:rsidRPr="00220C94">
              <w:rPr>
                <w:rFonts w:ascii="GHEA Grapalat" w:hAnsi="GHEA Grapalat"/>
              </w:rPr>
              <w:t>№</w:t>
            </w:r>
          </w:p>
        </w:tc>
        <w:tc>
          <w:tcPr>
            <w:tcW w:w="4037" w:type="dxa"/>
            <w:vAlign w:val="center"/>
          </w:tcPr>
          <w:p w:rsidR="00220C94" w:rsidRPr="00EC3357" w:rsidRDefault="00220C94" w:rsidP="00B259DB">
            <w:pPr>
              <w:ind w:right="90"/>
              <w:jc w:val="center"/>
              <w:rPr>
                <w:rFonts w:ascii="GHEA Grapalat" w:hAnsi="GHEA Grapalat"/>
                <w:color w:val="000000" w:themeColor="text1"/>
                <w:sz w:val="22"/>
                <w:szCs w:val="22"/>
                <w:lang w:val="hy-AM"/>
              </w:rPr>
            </w:pPr>
            <w:r w:rsidRPr="00220C94">
              <w:rPr>
                <w:rFonts w:ascii="GHEA Grapalat" w:hAnsi="GHEA Grapalat"/>
              </w:rPr>
              <w:t>Сертифицируемая профессия</w:t>
            </w:r>
          </w:p>
        </w:tc>
        <w:tc>
          <w:tcPr>
            <w:tcW w:w="2124" w:type="dxa"/>
            <w:vAlign w:val="center"/>
          </w:tcPr>
          <w:p w:rsidR="00220C94" w:rsidRPr="00EC3357" w:rsidRDefault="00220C94" w:rsidP="00B259DB">
            <w:pPr>
              <w:ind w:right="346"/>
              <w:jc w:val="center"/>
              <w:rPr>
                <w:rFonts w:ascii="GHEA Grapalat" w:hAnsi="GHEA Grapalat"/>
                <w:color w:val="000000" w:themeColor="text1"/>
                <w:sz w:val="22"/>
                <w:szCs w:val="22"/>
                <w:lang w:val="hy-AM"/>
              </w:rPr>
            </w:pPr>
            <w:r w:rsidRPr="00220C94">
              <w:rPr>
                <w:rFonts w:ascii="GHEA Grapalat" w:hAnsi="GHEA Grapalat"/>
              </w:rPr>
              <w:t>Вид сертификата</w:t>
            </w:r>
          </w:p>
        </w:tc>
        <w:tc>
          <w:tcPr>
            <w:tcW w:w="2432" w:type="dxa"/>
            <w:vAlign w:val="center"/>
          </w:tcPr>
          <w:p w:rsidR="00220C94" w:rsidRPr="00EC3357" w:rsidRDefault="00220C94" w:rsidP="00B259DB">
            <w:pPr>
              <w:ind w:right="346"/>
              <w:jc w:val="center"/>
              <w:rPr>
                <w:rFonts w:ascii="GHEA Grapalat" w:hAnsi="GHEA Grapalat" w:cs="Arial Armenian"/>
                <w:b/>
                <w:color w:val="000000" w:themeColor="text1"/>
                <w:sz w:val="22"/>
                <w:szCs w:val="22"/>
                <w:lang w:val="hy-AM"/>
              </w:rPr>
            </w:pPr>
            <w:r w:rsidRPr="00220C94">
              <w:rPr>
                <w:rFonts w:ascii="GHEA Grapalat" w:hAnsi="GHEA Grapalat"/>
              </w:rPr>
              <w:t>Количество специалистов</w:t>
            </w:r>
          </w:p>
        </w:tc>
      </w:tr>
      <w:tr w:rsidR="00220C94" w:rsidRPr="00EC3357" w:rsidTr="00B259DB">
        <w:trPr>
          <w:trHeight w:val="625"/>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r w:rsidRPr="00EC3357">
              <w:rPr>
                <w:rFonts w:ascii="Microsoft JhengHei" w:eastAsia="Microsoft JhengHei" w:hAnsi="Microsoft JhengHei" w:cs="Microsoft JhengHei" w:hint="eastAsia"/>
                <w:b/>
                <w:color w:val="000000" w:themeColor="text1"/>
                <w:sz w:val="22"/>
                <w:szCs w:val="22"/>
                <w:lang w:val="hy-AM"/>
              </w:rPr>
              <w:t>․</w:t>
            </w:r>
          </w:p>
        </w:tc>
        <w:tc>
          <w:tcPr>
            <w:tcW w:w="4037" w:type="dxa"/>
            <w:vAlign w:val="center"/>
          </w:tcPr>
          <w:p w:rsidR="00220C94" w:rsidRPr="00EC3357" w:rsidRDefault="003558AE" w:rsidP="00B259DB">
            <w:pPr>
              <w:ind w:right="437"/>
              <w:jc w:val="center"/>
              <w:rPr>
                <w:rFonts w:ascii="Arial Unicode" w:hAnsi="Arial Unicode"/>
                <w:color w:val="000000" w:themeColor="text1"/>
                <w:sz w:val="22"/>
                <w:szCs w:val="22"/>
                <w:lang w:val="hy-AM"/>
              </w:rPr>
            </w:pPr>
            <w:r w:rsidRPr="003558AE">
              <w:rPr>
                <w:rFonts w:ascii="GHEA Grapalat" w:hAnsi="GHEA Grapalat" w:cs="Arial Armenian"/>
                <w:color w:val="000000" w:themeColor="text1"/>
                <w:sz w:val="22"/>
                <w:szCs w:val="22"/>
                <w:lang w:val="hy-AM"/>
              </w:rPr>
              <w:t>Инженер-проектировщик транспортных путей и сооружений</w:t>
            </w:r>
          </w:p>
        </w:tc>
        <w:tc>
          <w:tcPr>
            <w:tcW w:w="2124" w:type="dxa"/>
            <w:vAlign w:val="center"/>
          </w:tcPr>
          <w:p w:rsidR="00220C94" w:rsidRPr="00EC3357" w:rsidRDefault="00220C94" w:rsidP="00B259DB">
            <w:pPr>
              <w:ind w:right="-720"/>
              <w:rPr>
                <w:rFonts w:ascii="GHEA Grapalat" w:hAnsi="GHEA Grapalat"/>
                <w:color w:val="000000" w:themeColor="text1"/>
                <w:sz w:val="22"/>
                <w:szCs w:val="22"/>
                <w:lang w:val="hy-AM"/>
              </w:rPr>
            </w:pPr>
            <w:r>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411"/>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r w:rsidRPr="00EC3357">
              <w:rPr>
                <w:rFonts w:ascii="Microsoft JhengHei" w:eastAsia="Microsoft JhengHei" w:hAnsi="Microsoft JhengHei" w:cs="Microsoft JhengHei" w:hint="eastAsia"/>
                <w:b/>
                <w:color w:val="000000" w:themeColor="text1"/>
                <w:sz w:val="22"/>
                <w:szCs w:val="22"/>
                <w:lang w:val="hy-AM"/>
              </w:rPr>
              <w:t>․</w:t>
            </w:r>
          </w:p>
        </w:tc>
        <w:tc>
          <w:tcPr>
            <w:tcW w:w="4037" w:type="dxa"/>
            <w:vAlign w:val="center"/>
          </w:tcPr>
          <w:p w:rsidR="00220C94" w:rsidRPr="00EC3357" w:rsidRDefault="003558AE" w:rsidP="00B259DB">
            <w:pPr>
              <w:ind w:right="437"/>
              <w:jc w:val="center"/>
              <w:rPr>
                <w:rFonts w:ascii="Arial Unicode" w:hAnsi="Arial Unicode"/>
                <w:color w:val="000000" w:themeColor="text1"/>
                <w:sz w:val="22"/>
                <w:szCs w:val="22"/>
              </w:rPr>
            </w:pPr>
            <w:r w:rsidRPr="003558AE">
              <w:rPr>
                <w:rFonts w:ascii="GHEA Grapalat" w:hAnsi="GHEA Grapalat" w:cs="Arial Armenian"/>
                <w:color w:val="000000" w:themeColor="text1"/>
                <w:sz w:val="22"/>
                <w:szCs w:val="22"/>
              </w:rPr>
              <w:t>Инженер-геологоразведчик</w:t>
            </w:r>
          </w:p>
        </w:tc>
        <w:tc>
          <w:tcPr>
            <w:tcW w:w="2124" w:type="dxa"/>
            <w:vAlign w:val="center"/>
          </w:tcPr>
          <w:p w:rsidR="00220C94" w:rsidRPr="00EC3357" w:rsidRDefault="00220C94" w:rsidP="00220C94">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386"/>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3</w:t>
            </w:r>
            <w:r w:rsidRPr="00EC3357">
              <w:rPr>
                <w:rFonts w:ascii="GHEA Grapalat" w:hAnsi="GHEA Grapalat" w:cs="Arial Armenian"/>
                <w:b/>
                <w:color w:val="000000" w:themeColor="text1"/>
                <w:sz w:val="22"/>
                <w:szCs w:val="22"/>
                <w:lang w:val="hy-AM"/>
              </w:rPr>
              <w:t>.</w:t>
            </w:r>
          </w:p>
        </w:tc>
        <w:tc>
          <w:tcPr>
            <w:tcW w:w="4037" w:type="dxa"/>
            <w:vAlign w:val="center"/>
          </w:tcPr>
          <w:p w:rsidR="00220C94" w:rsidRPr="00EC3357" w:rsidRDefault="003558AE" w:rsidP="00B259DB">
            <w:pPr>
              <w:ind w:right="437"/>
              <w:jc w:val="center"/>
              <w:rPr>
                <w:rFonts w:ascii="GHEA Grapalat" w:hAnsi="GHEA Grapalat" w:cs="Arial Armenian"/>
                <w:color w:val="000000" w:themeColor="text1"/>
                <w:sz w:val="22"/>
                <w:szCs w:val="22"/>
                <w:lang w:val="hy-AM"/>
              </w:rPr>
            </w:pPr>
            <w:r w:rsidRPr="003558AE">
              <w:rPr>
                <w:rFonts w:ascii="GHEA Grapalat" w:hAnsi="GHEA Grapalat" w:cs="Arial Armenian"/>
                <w:color w:val="000000" w:themeColor="text1"/>
                <w:sz w:val="22"/>
                <w:szCs w:val="22"/>
                <w:lang w:val="hy-AM"/>
              </w:rPr>
              <w:t>Проектировщик электротехники и энергетики</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625"/>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4</w:t>
            </w:r>
            <w:r w:rsidRPr="00EC3357">
              <w:rPr>
                <w:rFonts w:ascii="GHEA Grapalat" w:hAnsi="GHEA Grapalat" w:cs="Arial Armenian"/>
                <w:b/>
                <w:color w:val="000000" w:themeColor="text1"/>
                <w:sz w:val="22"/>
                <w:szCs w:val="22"/>
                <w:lang w:val="hy-AM"/>
              </w:rPr>
              <w:t>.</w:t>
            </w:r>
          </w:p>
        </w:tc>
        <w:tc>
          <w:tcPr>
            <w:tcW w:w="4037" w:type="dxa"/>
            <w:vAlign w:val="center"/>
          </w:tcPr>
          <w:p w:rsidR="00220C94" w:rsidRPr="00EC3357" w:rsidRDefault="003558AE" w:rsidP="00B259DB">
            <w:pPr>
              <w:ind w:right="437"/>
              <w:jc w:val="center"/>
              <w:rPr>
                <w:rFonts w:ascii="GHEA Grapalat" w:hAnsi="GHEA Grapalat" w:cs="Arial Armenian"/>
                <w:color w:val="000000" w:themeColor="text1"/>
                <w:sz w:val="22"/>
                <w:szCs w:val="22"/>
                <w:lang w:val="hy-AM"/>
              </w:rPr>
            </w:pPr>
            <w:r w:rsidRPr="003558AE">
              <w:rPr>
                <w:rFonts w:ascii="GHEA Grapalat" w:hAnsi="GHEA Grapalat" w:cs="Arial Armenian"/>
                <w:color w:val="000000" w:themeColor="text1"/>
                <w:sz w:val="22"/>
                <w:szCs w:val="22"/>
                <w:lang w:val="hy-AM"/>
              </w:rPr>
              <w:t>Инженер-проектировщик систем отопления, вентиляции и кондиционирования воздуха</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625"/>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5</w:t>
            </w:r>
            <w:r w:rsidRPr="00EC3357">
              <w:rPr>
                <w:rFonts w:ascii="GHEA Grapalat" w:hAnsi="GHEA Grapalat" w:cs="Arial Armenian"/>
                <w:b/>
                <w:color w:val="000000" w:themeColor="text1"/>
                <w:sz w:val="22"/>
                <w:szCs w:val="22"/>
                <w:lang w:val="hy-AM"/>
              </w:rPr>
              <w:t>.</w:t>
            </w:r>
          </w:p>
        </w:tc>
        <w:tc>
          <w:tcPr>
            <w:tcW w:w="4037" w:type="dxa"/>
            <w:vAlign w:val="center"/>
          </w:tcPr>
          <w:p w:rsidR="00220C94" w:rsidRPr="00EC3357" w:rsidRDefault="003558AE" w:rsidP="00220C94">
            <w:pPr>
              <w:ind w:right="437"/>
              <w:jc w:val="center"/>
              <w:rPr>
                <w:rFonts w:ascii="GHEA Grapalat" w:hAnsi="GHEA Grapalat" w:cs="Arial Armenian"/>
                <w:color w:val="000000" w:themeColor="text1"/>
                <w:sz w:val="22"/>
                <w:szCs w:val="22"/>
                <w:lang w:val="hy-AM"/>
              </w:rPr>
            </w:pPr>
            <w:r w:rsidRPr="003558AE">
              <w:rPr>
                <w:rFonts w:ascii="GHEA Grapalat" w:hAnsi="GHEA Grapalat" w:cs="Arial Armenian"/>
                <w:color w:val="000000" w:themeColor="text1"/>
                <w:sz w:val="22"/>
                <w:szCs w:val="22"/>
                <w:lang w:val="hy-AM"/>
              </w:rPr>
              <w:t>Инженер-проектировщик систем водоснабжения и водоотведения</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413"/>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6</w:t>
            </w:r>
            <w:r w:rsidRPr="00EC3357">
              <w:rPr>
                <w:rFonts w:ascii="GHEA Grapalat" w:hAnsi="GHEA Grapalat" w:cs="Arial Armenian"/>
                <w:b/>
                <w:color w:val="000000" w:themeColor="text1"/>
                <w:sz w:val="22"/>
                <w:szCs w:val="22"/>
                <w:lang w:val="hy-AM"/>
              </w:rPr>
              <w:t>.</w:t>
            </w:r>
          </w:p>
        </w:tc>
        <w:tc>
          <w:tcPr>
            <w:tcW w:w="4037" w:type="dxa"/>
            <w:vAlign w:val="center"/>
          </w:tcPr>
          <w:p w:rsidR="00220C94" w:rsidRPr="00EC3357" w:rsidRDefault="003558AE" w:rsidP="00B259DB">
            <w:pPr>
              <w:ind w:right="437"/>
              <w:jc w:val="center"/>
              <w:rPr>
                <w:rFonts w:ascii="GHEA Grapalat" w:hAnsi="GHEA Grapalat" w:cs="Arial Armenian"/>
                <w:color w:val="000000" w:themeColor="text1"/>
                <w:sz w:val="22"/>
                <w:szCs w:val="22"/>
                <w:lang w:val="hy-AM"/>
              </w:rPr>
            </w:pPr>
            <w:r w:rsidRPr="003558AE">
              <w:rPr>
                <w:rFonts w:ascii="GHEA Grapalat" w:hAnsi="GHEA Grapalat" w:cs="Arial Armenian"/>
                <w:color w:val="000000" w:themeColor="text1"/>
                <w:sz w:val="22"/>
                <w:szCs w:val="22"/>
                <w:lang w:val="hy-AM"/>
              </w:rPr>
              <w:t>Инженер-проектировщик систем связи</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bl>
    <w:p w:rsidR="00220C94" w:rsidRDefault="00220C94" w:rsidP="00220C94">
      <w:pPr>
        <w:pStyle w:val="norm"/>
        <w:widowControl w:val="0"/>
        <w:tabs>
          <w:tab w:val="left" w:pos="1134"/>
        </w:tabs>
        <w:spacing w:line="240" w:lineRule="auto"/>
        <w:ind w:firstLine="567"/>
        <w:rPr>
          <w:rFonts w:ascii="GHEA Grapalat" w:hAnsi="GHEA Grapalat"/>
          <w:sz w:val="24"/>
          <w:szCs w:val="24"/>
          <w:lang w:val="hy-AM"/>
        </w:rPr>
      </w:pPr>
    </w:p>
    <w:p w:rsidR="00220C94" w:rsidRDefault="00220C94" w:rsidP="00220C94">
      <w:pPr>
        <w:pStyle w:val="norm"/>
        <w:widowControl w:val="0"/>
        <w:tabs>
          <w:tab w:val="left" w:pos="1134"/>
        </w:tabs>
        <w:spacing w:line="240" w:lineRule="auto"/>
        <w:ind w:firstLine="567"/>
        <w:rPr>
          <w:rFonts w:ascii="GHEA Grapalat" w:hAnsi="GHEA Grapalat"/>
          <w:sz w:val="24"/>
          <w:szCs w:val="24"/>
          <w:lang w:val="hy-AM"/>
        </w:rPr>
      </w:pPr>
      <w:r w:rsidRPr="00220C94">
        <w:rPr>
          <w:rFonts w:ascii="GHEA Grapalat" w:hAnsi="GHEA Grapalat"/>
          <w:sz w:val="24"/>
          <w:szCs w:val="24"/>
          <w:lang w:val="hy-AM"/>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220C94" w:rsidRPr="00D81ED7" w:rsidTr="00220C94">
        <w:tc>
          <w:tcPr>
            <w:tcW w:w="10031" w:type="dxa"/>
            <w:gridSpan w:val="5"/>
          </w:tcPr>
          <w:p w:rsidR="00220C94" w:rsidRPr="00D81ED7" w:rsidRDefault="00220C94" w:rsidP="00B259DB">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220C94" w:rsidRPr="00D81ED7" w:rsidTr="00220C94">
        <w:tc>
          <w:tcPr>
            <w:tcW w:w="1728" w:type="dxa"/>
            <w:vMerge w:val="restart"/>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220C94" w:rsidRPr="00D81ED7" w:rsidRDefault="00220C94" w:rsidP="00B259DB">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220C94" w:rsidRPr="00D81ED7" w:rsidTr="00220C94">
        <w:tc>
          <w:tcPr>
            <w:tcW w:w="1728" w:type="dxa"/>
            <w:vMerge/>
          </w:tcPr>
          <w:p w:rsidR="00220C94" w:rsidRPr="00D81ED7" w:rsidRDefault="00220C94" w:rsidP="00B259DB">
            <w:pPr>
              <w:ind w:firstLine="567"/>
              <w:jc w:val="both"/>
              <w:rPr>
                <w:rFonts w:ascii="GHEA Grapalat" w:hAnsi="GHEA Grapalat" w:cs="Arial Armenian"/>
                <w:sz w:val="20"/>
                <w:szCs w:val="20"/>
              </w:rPr>
            </w:pPr>
          </w:p>
        </w:tc>
        <w:tc>
          <w:tcPr>
            <w:tcW w:w="1782" w:type="dxa"/>
            <w:vMerge/>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5</w:t>
            </w: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lastRenderedPageBreak/>
              <w:t>..</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bl>
    <w:p w:rsidR="00220C94" w:rsidRPr="00220C94" w:rsidRDefault="00220C94" w:rsidP="00220C94">
      <w:pPr>
        <w:pStyle w:val="norm"/>
        <w:widowControl w:val="0"/>
        <w:tabs>
          <w:tab w:val="left" w:pos="1134"/>
        </w:tabs>
        <w:spacing w:line="240" w:lineRule="auto"/>
        <w:ind w:firstLine="567"/>
        <w:rPr>
          <w:rFonts w:ascii="GHEA Grapalat" w:hAnsi="GHEA Grapalat"/>
          <w:sz w:val="24"/>
          <w:szCs w:val="24"/>
          <w:lang w:val="hy-AM"/>
        </w:rPr>
      </w:pPr>
    </w:p>
    <w:p w:rsidR="00220C94" w:rsidRPr="00220C94" w:rsidRDefault="00220C94" w:rsidP="00220C94">
      <w:pPr>
        <w:pStyle w:val="norm"/>
        <w:widowControl w:val="0"/>
        <w:tabs>
          <w:tab w:val="left" w:pos="1134"/>
        </w:tabs>
        <w:spacing w:after="160" w:line="276" w:lineRule="auto"/>
        <w:ind w:firstLine="567"/>
        <w:rPr>
          <w:rFonts w:ascii="GHEA Grapalat" w:hAnsi="GHEA Grapalat"/>
          <w:sz w:val="24"/>
          <w:szCs w:val="24"/>
          <w:lang w:val="hy-AM"/>
        </w:rPr>
      </w:pPr>
      <w:r w:rsidRPr="00220C94">
        <w:rPr>
          <w:rFonts w:ascii="GHEA Grapalat" w:hAnsi="GHEA Grapalat"/>
          <w:sz w:val="24"/>
          <w:szCs w:val="24"/>
          <w:lang w:val="hy-AM"/>
        </w:rPr>
        <w:t>Кроме того, для обоснования наличия трудовых ресурсов Участник должен представить письменные соглашения, подтвержденные специалистами, входящими в предлагаемый штат,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220C94" w:rsidRPr="00220C94" w:rsidRDefault="00220C94" w:rsidP="00220C94">
      <w:pPr>
        <w:pStyle w:val="norm"/>
        <w:widowControl w:val="0"/>
        <w:tabs>
          <w:tab w:val="left" w:pos="1134"/>
        </w:tabs>
        <w:spacing w:after="160" w:line="276" w:lineRule="auto"/>
        <w:ind w:firstLine="567"/>
        <w:rPr>
          <w:rFonts w:ascii="GHEA Grapalat" w:hAnsi="GHEA Grapalat"/>
          <w:color w:val="EE0000"/>
          <w:sz w:val="24"/>
          <w:szCs w:val="24"/>
          <w:lang w:val="hy-AM"/>
        </w:rPr>
      </w:pPr>
      <w:r w:rsidRPr="00220C94">
        <w:rPr>
          <w:rFonts w:ascii="GHEA Grapalat" w:hAnsi="GHEA Grapalat"/>
          <w:color w:val="EE0000"/>
          <w:sz w:val="24"/>
          <w:szCs w:val="24"/>
          <w:lang w:val="hy-AM"/>
        </w:rPr>
        <w:t>Невыполнение Участником неценовых условий является основанием для отклонения заявки.</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DB33A0">
        <w:rPr>
          <w:rFonts w:ascii="GHEA Grapalat" w:hAnsi="GHEA Grapalat"/>
          <w:b/>
          <w:bCs/>
          <w:sz w:val="24"/>
          <w:szCs w:val="24"/>
        </w:rPr>
        <w:t>12.06.2025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w:t>
      </w:r>
      <w:r w:rsidR="00B64B0B" w:rsidRPr="00B64B0B">
        <w:rPr>
          <w:rFonts w:ascii="GHEA Grapalat" w:hAnsi="GHEA Grapalat"/>
          <w:sz w:val="24"/>
          <w:szCs w:val="24"/>
        </w:rPr>
        <w:lastRenderedPageBreak/>
        <w:t>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B33A0">
        <w:rPr>
          <w:rFonts w:ascii="GHEA Grapalat" w:hAnsi="GHEA Grapalat"/>
          <w:b/>
          <w:spacing w:val="6"/>
          <w:sz w:val="24"/>
          <w:szCs w:val="24"/>
        </w:rPr>
        <w:t>12.06.2025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9044F1">
        <w:rPr>
          <w:rFonts w:ascii="GHEA Grapalat" w:hAnsi="GHEA Grapalat"/>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18E3">
        <w:rPr>
          <w:rFonts w:ascii="GHEA Grapalat" w:hAnsi="GHEA Grapalat"/>
          <w:b/>
          <w:sz w:val="24"/>
          <w:szCs w:val="24"/>
        </w:rPr>
        <w:t>EQ-GHKhAshDzB-25/42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18E3">
        <w:rPr>
          <w:rFonts w:ascii="GHEA Grapalat" w:hAnsi="GHEA Grapalat"/>
        </w:rPr>
        <w:t>EQ-GHKhAshDzB-25/42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718E3">
        <w:rPr>
          <w:rFonts w:ascii="GHEA Grapalat" w:hAnsi="GHEA Grapalat"/>
        </w:rPr>
        <w:t>EQ-GHKhAshDzB-25/42</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718E3">
        <w:rPr>
          <w:rFonts w:ascii="GHEA Grapalat" w:hAnsi="GHEA Grapalat"/>
        </w:rPr>
        <w:t>EQ-GHKhAshDzB-25/42</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718E3">
        <w:rPr>
          <w:rFonts w:ascii="GHEA Grapalat" w:hAnsi="GHEA Grapalat"/>
          <w:b/>
          <w:sz w:val="24"/>
          <w:szCs w:val="24"/>
        </w:rPr>
        <w:t>EQ-GHKhAshDzB-25/42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8E3">
        <w:rPr>
          <w:rFonts w:ascii="GHEA Grapalat" w:hAnsi="GHEA Grapalat"/>
          <w:b/>
          <w:sz w:val="24"/>
          <w:szCs w:val="24"/>
        </w:rPr>
        <w:t>EQ-GHKhAshDzB-25/42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18E3">
        <w:rPr>
          <w:rFonts w:ascii="GHEA Grapalat" w:hAnsi="GHEA Grapalat"/>
          <w:b/>
          <w:sz w:val="24"/>
          <w:szCs w:val="24"/>
        </w:rPr>
        <w:t>EQ-GHKhAshDzB-25/42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18E3">
        <w:rPr>
          <w:rFonts w:ascii="GHEA Grapalat" w:hAnsi="GHEA Grapalat"/>
          <w:spacing w:val="-6"/>
        </w:rPr>
        <w:t>EQ-GHKhAshDzB-25/42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484E39" w:rsidRDefault="00E718E3"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sidR="00E821CC">
              <w:rPr>
                <w:rFonts w:ascii="GHEA Grapalat" w:hAnsi="GHEA Grapalat"/>
                <w:sz w:val="18"/>
                <w:szCs w:val="18"/>
              </w:rPr>
              <w:t>НУБАРАШЕНСКОГО ШОССЕ</w:t>
            </w:r>
            <w:r w:rsidR="003177F1" w:rsidRPr="003177F1">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18E3">
        <w:rPr>
          <w:rFonts w:ascii="GHEA Grapalat" w:hAnsi="GHEA Grapalat"/>
          <w:b/>
          <w:sz w:val="24"/>
          <w:szCs w:val="24"/>
        </w:rPr>
        <w:t>EQ-GHKhAshDzB-25/42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718E3">
        <w:rPr>
          <w:rFonts w:ascii="GHEA Grapalat" w:hAnsi="GHEA Grapalat"/>
          <w:b/>
          <w:i/>
          <w:sz w:val="22"/>
          <w:szCs w:val="22"/>
        </w:rPr>
        <w:t>EQ-GHKhAshDzB-25/42</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718E3">
              <w:rPr>
                <w:rFonts w:ascii="GHEA Grapalat" w:hAnsi="GHEA Grapalat"/>
                <w:b/>
                <w:i/>
                <w:sz w:val="22"/>
                <w:szCs w:val="22"/>
              </w:rPr>
              <w:t>EQ-GHKhAshDzB-25/42</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18E3">
        <w:rPr>
          <w:rFonts w:ascii="GHEA Grapalat" w:hAnsi="GHEA Grapalat"/>
          <w:b/>
          <w:sz w:val="24"/>
          <w:szCs w:val="24"/>
        </w:rPr>
        <w:t>EQ-GHKhAshDzB-25/42</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177F1">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3177F1">
        <w:rPr>
          <w:rFonts w:ascii="GHEA Grapalat" w:hAnsi="GHEA Grapalat"/>
        </w:rPr>
        <w:t>(</w:t>
      </w:r>
      <w:r w:rsidR="003177F1" w:rsidRPr="003177F1">
        <w:rPr>
          <w:rFonts w:ascii="GHEA Grapalat" w:hAnsi="GHEA Grapalat"/>
        </w:rPr>
        <w:t>ноль целых пять десятичных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177F1" w:rsidRPr="003177F1">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7A34A7" w:rsidRPr="0052477C" w:rsidRDefault="007A34A7" w:rsidP="007A34A7">
      <w:pPr>
        <w:widowControl w:val="0"/>
        <w:spacing w:line="360" w:lineRule="auto"/>
        <w:jc w:val="center"/>
        <w:rPr>
          <w:rFonts w:ascii="GHEA Grapalat" w:eastAsia="Calibri" w:hAnsi="GHEA Grapalat" w:cs="Calibri"/>
        </w:rPr>
      </w:pPr>
      <w:r w:rsidRPr="0052477C">
        <w:rPr>
          <w:rFonts w:ascii="GHEA Grapalat" w:eastAsia="Calibri" w:hAnsi="GHEA Grapalat" w:cs="Calibri"/>
        </w:rPr>
        <w:t>ТЕХНИЧЕСКАЯ ХАРАКТЕРИСТИКА-ГРАФИК ЗАКУПКИ</w:t>
      </w:r>
      <w:r w:rsidRPr="0052477C">
        <w:rPr>
          <w:rFonts w:ascii="GHEA Grapalat" w:eastAsia="Calibri" w:hAnsi="GHEA Grapalat" w:cs="Calibri"/>
          <w:vertAlign w:val="superscript"/>
        </w:rPr>
        <w:footnoteReference w:customMarkFollows="1" w:id="21"/>
        <w:t>*</w:t>
      </w:r>
    </w:p>
    <w:p w:rsidR="007A34A7" w:rsidRDefault="007A34A7" w:rsidP="007A34A7">
      <w:pPr>
        <w:widowControl w:val="0"/>
        <w:spacing w:line="360" w:lineRule="auto"/>
        <w:ind w:right="247" w:firstLine="567"/>
        <w:jc w:val="right"/>
        <w:rPr>
          <w:rFonts w:ascii="GHEA Grapalat" w:eastAsia="Calibri" w:hAnsi="GHEA Grapalat" w:cs="Calibri"/>
          <w:lang w:val="hy-AM"/>
        </w:rPr>
      </w:pPr>
      <w:r w:rsidRPr="0052477C">
        <w:rPr>
          <w:rFonts w:ascii="GHEA Grapalat" w:eastAsia="Calibri" w:hAnsi="GHEA Grapalat" w:cs="Calibri"/>
        </w:rPr>
        <w:t>драмов РА</w:t>
      </w:r>
    </w:p>
    <w:p w:rsidR="00E821CC" w:rsidRPr="00D44404" w:rsidRDefault="00E821CC" w:rsidP="00E821CC">
      <w:pPr>
        <w:jc w:val="center"/>
        <w:rPr>
          <w:rFonts w:ascii="GHEA Grapalat" w:hAnsi="GHEA Grapalat" w:cs="Calibri"/>
          <w:b/>
          <w:bCs/>
          <w:iCs/>
          <w:sz w:val="18"/>
          <w:szCs w:val="18"/>
          <w:lang w:val="hy-AM"/>
        </w:rPr>
      </w:pPr>
      <w:r w:rsidRPr="00D44404">
        <w:rPr>
          <w:rFonts w:ascii="GHEA Grapalat" w:hAnsi="GHEA Grapalat"/>
          <w:b/>
          <w:bCs/>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Pr>
          <w:rFonts w:ascii="GHEA Grapalat" w:hAnsi="GHEA Grapalat"/>
          <w:b/>
          <w:bCs/>
        </w:rPr>
        <w:t>Нубарашенского шоссе</w:t>
      </w:r>
      <w:r w:rsidRPr="00D44404">
        <w:rPr>
          <w:rFonts w:ascii="GHEA Grapalat" w:hAnsi="GHEA Grapalat"/>
          <w:b/>
          <w:bCs/>
        </w:rPr>
        <w:t>кого шоссе</w:t>
      </w:r>
    </w:p>
    <w:tbl>
      <w:tblPr>
        <w:tblW w:w="159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28"/>
        <w:gridCol w:w="8082"/>
        <w:gridCol w:w="630"/>
        <w:gridCol w:w="810"/>
        <w:gridCol w:w="990"/>
        <w:gridCol w:w="1530"/>
        <w:gridCol w:w="1530"/>
      </w:tblGrid>
      <w:tr w:rsidR="003561BA" w:rsidRPr="00D44404" w:rsidTr="003561BA">
        <w:trPr>
          <w:trHeight w:val="399"/>
        </w:trPr>
        <w:tc>
          <w:tcPr>
            <w:tcW w:w="630" w:type="dxa"/>
            <w:vMerge w:val="restart"/>
            <w:shd w:val="clear" w:color="auto" w:fill="auto"/>
            <w:vAlign w:val="center"/>
            <w:hideMark/>
          </w:tcPr>
          <w:p w:rsidR="00E821CC" w:rsidRPr="00E821CC" w:rsidRDefault="00E821CC" w:rsidP="001C027A">
            <w:pPr>
              <w:jc w:val="center"/>
              <w:rPr>
                <w:rFonts w:ascii="GHEA Grapalat" w:hAnsi="GHEA Grapalat" w:cs="Calibri"/>
                <w:b/>
                <w:iCs/>
                <w:sz w:val="16"/>
                <w:szCs w:val="16"/>
              </w:rPr>
            </w:pPr>
            <w:r w:rsidRPr="00E821CC">
              <w:rPr>
                <w:rFonts w:ascii="GHEA Grapalat" w:hAnsi="GHEA Grapalat" w:cs="Arial"/>
                <w:b/>
                <w:i/>
                <w:sz w:val="16"/>
                <w:szCs w:val="16"/>
                <w:lang w:val="hy-AM"/>
              </w:rPr>
              <w:t>Е/И</w:t>
            </w:r>
          </w:p>
        </w:tc>
        <w:tc>
          <w:tcPr>
            <w:tcW w:w="1728" w:type="dxa"/>
            <w:vMerge w:val="restart"/>
            <w:shd w:val="clear" w:color="auto" w:fill="auto"/>
            <w:vAlign w:val="center"/>
            <w:hideMark/>
          </w:tcPr>
          <w:p w:rsidR="00E821CC" w:rsidRPr="00E821CC" w:rsidRDefault="00E821CC" w:rsidP="001C027A">
            <w:pPr>
              <w:jc w:val="center"/>
              <w:rPr>
                <w:rFonts w:ascii="GHEA Grapalat" w:hAnsi="GHEA Grapalat" w:cs="Calibri"/>
                <w:b/>
                <w:iCs/>
                <w:sz w:val="16"/>
                <w:szCs w:val="16"/>
              </w:rPr>
            </w:pPr>
            <w:r w:rsidRPr="00E821CC">
              <w:rPr>
                <w:rFonts w:ascii="GHEA Grapalat" w:hAnsi="GHEA Grapalat" w:cs="Arial"/>
                <w:b/>
                <w:i/>
                <w:sz w:val="16"/>
                <w:szCs w:val="16"/>
                <w:lang w:val="hy-AM"/>
              </w:rPr>
              <w:t>Код транзита, предусмотренный планом закупок, согласно  классификации GMA (CPV)</w:t>
            </w:r>
          </w:p>
        </w:tc>
        <w:tc>
          <w:tcPr>
            <w:tcW w:w="8082" w:type="dxa"/>
            <w:vMerge w:val="restart"/>
            <w:shd w:val="clear" w:color="auto" w:fill="auto"/>
            <w:vAlign w:val="center"/>
            <w:hideMark/>
          </w:tcPr>
          <w:p w:rsidR="00E821CC" w:rsidRPr="00E821CC" w:rsidRDefault="00E821CC" w:rsidP="001C027A">
            <w:pPr>
              <w:jc w:val="center"/>
              <w:rPr>
                <w:rFonts w:ascii="GHEA Grapalat" w:hAnsi="GHEA Grapalat" w:cs="Calibri"/>
                <w:b/>
                <w:iCs/>
                <w:sz w:val="16"/>
                <w:szCs w:val="16"/>
                <w:lang w:val="hy-AM"/>
              </w:rPr>
            </w:pPr>
            <w:r w:rsidRPr="00E821CC">
              <w:rPr>
                <w:rFonts w:ascii="GHEA Grapalat" w:hAnsi="GHEA Grapalat" w:cs="Arial"/>
                <w:b/>
                <w:i/>
                <w:sz w:val="16"/>
                <w:szCs w:val="16"/>
                <w:lang w:val="hy-AM"/>
              </w:rPr>
              <w:t>техническая характеристика</w:t>
            </w:r>
            <w:r w:rsidRPr="00E821CC">
              <w:rPr>
                <w:rFonts w:ascii="GHEA Grapalat" w:hAnsi="GHEA Grapalat" w:cs="Calibri"/>
                <w:b/>
                <w:iCs/>
                <w:sz w:val="16"/>
                <w:szCs w:val="16"/>
                <w:lang w:val="hy-AM"/>
              </w:rPr>
              <w:t xml:space="preserve"> </w:t>
            </w:r>
          </w:p>
          <w:p w:rsidR="00E821CC" w:rsidRPr="00E821CC" w:rsidRDefault="00E821CC" w:rsidP="001C027A">
            <w:pPr>
              <w:jc w:val="center"/>
              <w:rPr>
                <w:rFonts w:ascii="GHEA Grapalat" w:hAnsi="GHEA Grapalat" w:cs="Calibri"/>
                <w:b/>
                <w:iCs/>
                <w:sz w:val="16"/>
                <w:szCs w:val="16"/>
                <w:lang w:val="hy-AM"/>
              </w:rPr>
            </w:pPr>
          </w:p>
        </w:tc>
        <w:tc>
          <w:tcPr>
            <w:tcW w:w="630" w:type="dxa"/>
            <w:vMerge w:val="restart"/>
            <w:shd w:val="clear" w:color="auto" w:fill="auto"/>
            <w:vAlign w:val="center"/>
            <w:hideMark/>
          </w:tcPr>
          <w:p w:rsidR="00E821CC" w:rsidRPr="00E821CC" w:rsidRDefault="00E821CC" w:rsidP="00E821CC">
            <w:pPr>
              <w:jc w:val="center"/>
              <w:rPr>
                <w:rFonts w:ascii="GHEA Grapalat" w:hAnsi="GHEA Grapalat" w:cs="Calibri"/>
                <w:b/>
                <w:iCs/>
                <w:sz w:val="16"/>
                <w:szCs w:val="16"/>
              </w:rPr>
            </w:pPr>
            <w:r w:rsidRPr="00E821CC">
              <w:rPr>
                <w:rFonts w:ascii="GHEA Grapalat" w:hAnsi="GHEA Grapalat"/>
                <w:b/>
                <w:i/>
                <w:sz w:val="16"/>
                <w:szCs w:val="16"/>
              </w:rPr>
              <w:t>Единица измерения</w:t>
            </w:r>
          </w:p>
        </w:tc>
        <w:tc>
          <w:tcPr>
            <w:tcW w:w="810" w:type="dxa"/>
            <w:vMerge w:val="restart"/>
            <w:shd w:val="clear" w:color="auto" w:fill="auto"/>
            <w:vAlign w:val="center"/>
            <w:hideMark/>
          </w:tcPr>
          <w:p w:rsidR="00E821CC" w:rsidRPr="00E821CC" w:rsidRDefault="00E821CC" w:rsidP="001C027A">
            <w:pPr>
              <w:jc w:val="center"/>
              <w:rPr>
                <w:rFonts w:ascii="GHEA Grapalat" w:hAnsi="GHEA Grapalat" w:cs="Arial"/>
                <w:b/>
                <w:i/>
                <w:sz w:val="16"/>
                <w:szCs w:val="16"/>
              </w:rPr>
            </w:pPr>
            <w:r w:rsidRPr="00E821CC">
              <w:rPr>
                <w:rFonts w:ascii="GHEA Grapalat" w:hAnsi="GHEA Grapalat" w:cs="Arial"/>
                <w:b/>
                <w:i/>
                <w:sz w:val="16"/>
                <w:szCs w:val="16"/>
              </w:rPr>
              <w:t>Общая цена</w:t>
            </w:r>
          </w:p>
          <w:p w:rsidR="00E821CC" w:rsidRPr="00E821CC" w:rsidRDefault="00E821CC" w:rsidP="001C027A">
            <w:pPr>
              <w:jc w:val="center"/>
              <w:rPr>
                <w:rFonts w:ascii="GHEA Grapalat" w:hAnsi="GHEA Grapalat" w:cs="Calibri"/>
                <w:b/>
                <w:iCs/>
                <w:sz w:val="16"/>
                <w:szCs w:val="16"/>
              </w:rPr>
            </w:pPr>
          </w:p>
        </w:tc>
        <w:tc>
          <w:tcPr>
            <w:tcW w:w="990" w:type="dxa"/>
            <w:vMerge w:val="restart"/>
            <w:shd w:val="clear" w:color="auto" w:fill="auto"/>
            <w:vAlign w:val="center"/>
            <w:hideMark/>
          </w:tcPr>
          <w:p w:rsidR="00E821CC" w:rsidRPr="00E821CC" w:rsidRDefault="00E821CC" w:rsidP="00E821CC">
            <w:pPr>
              <w:ind w:right="-23"/>
              <w:jc w:val="center"/>
              <w:rPr>
                <w:rFonts w:ascii="GHEA Grapalat" w:hAnsi="GHEA Grapalat" w:cs="Calibri"/>
                <w:b/>
                <w:iCs/>
                <w:sz w:val="16"/>
                <w:szCs w:val="16"/>
                <w:lang w:val="hy-AM"/>
              </w:rPr>
            </w:pPr>
            <w:r w:rsidRPr="00E821CC">
              <w:rPr>
                <w:rFonts w:ascii="GHEA Grapalat" w:hAnsi="GHEA Grapalat" w:cs="Arial"/>
                <w:b/>
                <w:i/>
                <w:sz w:val="16"/>
                <w:szCs w:val="16"/>
              </w:rPr>
              <w:t>Общее количество</w:t>
            </w:r>
          </w:p>
        </w:tc>
        <w:tc>
          <w:tcPr>
            <w:tcW w:w="3060" w:type="dxa"/>
            <w:gridSpan w:val="2"/>
            <w:shd w:val="clear" w:color="auto" w:fill="auto"/>
            <w:vAlign w:val="center"/>
            <w:hideMark/>
          </w:tcPr>
          <w:p w:rsidR="00E821CC" w:rsidRPr="00E821CC" w:rsidRDefault="00E821CC" w:rsidP="001C027A">
            <w:pPr>
              <w:jc w:val="center"/>
              <w:rPr>
                <w:rFonts w:ascii="GHEA Grapalat" w:hAnsi="GHEA Grapalat" w:cs="Calibri"/>
                <w:b/>
                <w:iCs/>
                <w:sz w:val="16"/>
                <w:szCs w:val="16"/>
              </w:rPr>
            </w:pPr>
            <w:r w:rsidRPr="00E821CC">
              <w:rPr>
                <w:rFonts w:ascii="GHEA Grapalat" w:hAnsi="GHEA Grapalat" w:cs="Calibri"/>
                <w:b/>
                <w:iCs/>
                <w:sz w:val="16"/>
                <w:szCs w:val="16"/>
              </w:rPr>
              <w:t>выполнение</w:t>
            </w:r>
          </w:p>
        </w:tc>
      </w:tr>
      <w:tr w:rsidR="003561BA" w:rsidRPr="00D44404" w:rsidTr="003561BA">
        <w:trPr>
          <w:trHeight w:val="980"/>
        </w:trPr>
        <w:tc>
          <w:tcPr>
            <w:tcW w:w="630" w:type="dxa"/>
            <w:vMerge/>
            <w:vAlign w:val="center"/>
            <w:hideMark/>
          </w:tcPr>
          <w:p w:rsidR="00E821CC" w:rsidRPr="00E821CC" w:rsidRDefault="00E821CC" w:rsidP="001C027A">
            <w:pPr>
              <w:jc w:val="center"/>
              <w:rPr>
                <w:rFonts w:ascii="GHEA Grapalat" w:hAnsi="GHEA Grapalat" w:cs="Calibri"/>
                <w:b/>
                <w:iCs/>
                <w:sz w:val="16"/>
                <w:szCs w:val="16"/>
              </w:rPr>
            </w:pPr>
          </w:p>
        </w:tc>
        <w:tc>
          <w:tcPr>
            <w:tcW w:w="1728" w:type="dxa"/>
            <w:vMerge/>
            <w:vAlign w:val="center"/>
            <w:hideMark/>
          </w:tcPr>
          <w:p w:rsidR="00E821CC" w:rsidRPr="00E821CC" w:rsidRDefault="00E821CC" w:rsidP="001C027A">
            <w:pPr>
              <w:rPr>
                <w:rFonts w:ascii="GHEA Grapalat" w:hAnsi="GHEA Grapalat" w:cs="Calibri"/>
                <w:b/>
                <w:iCs/>
                <w:sz w:val="16"/>
                <w:szCs w:val="16"/>
              </w:rPr>
            </w:pPr>
          </w:p>
        </w:tc>
        <w:tc>
          <w:tcPr>
            <w:tcW w:w="8082" w:type="dxa"/>
            <w:vMerge/>
            <w:vAlign w:val="center"/>
            <w:hideMark/>
          </w:tcPr>
          <w:p w:rsidR="00E821CC" w:rsidRPr="00E821CC" w:rsidRDefault="00E821CC" w:rsidP="001C027A">
            <w:pPr>
              <w:rPr>
                <w:rFonts w:ascii="GHEA Grapalat" w:hAnsi="GHEA Grapalat" w:cs="Calibri"/>
                <w:b/>
                <w:iCs/>
                <w:sz w:val="16"/>
                <w:szCs w:val="16"/>
              </w:rPr>
            </w:pPr>
          </w:p>
        </w:tc>
        <w:tc>
          <w:tcPr>
            <w:tcW w:w="630" w:type="dxa"/>
            <w:vMerge/>
            <w:vAlign w:val="center"/>
            <w:hideMark/>
          </w:tcPr>
          <w:p w:rsidR="00E821CC" w:rsidRPr="00E821CC" w:rsidRDefault="00E821CC" w:rsidP="001C027A">
            <w:pPr>
              <w:rPr>
                <w:rFonts w:ascii="GHEA Grapalat" w:hAnsi="GHEA Grapalat" w:cs="Calibri"/>
                <w:b/>
                <w:iCs/>
                <w:sz w:val="16"/>
                <w:szCs w:val="16"/>
              </w:rPr>
            </w:pPr>
          </w:p>
        </w:tc>
        <w:tc>
          <w:tcPr>
            <w:tcW w:w="810" w:type="dxa"/>
            <w:vMerge/>
            <w:vAlign w:val="center"/>
            <w:hideMark/>
          </w:tcPr>
          <w:p w:rsidR="00E821CC" w:rsidRPr="00E821CC" w:rsidRDefault="00E821CC" w:rsidP="001C027A">
            <w:pPr>
              <w:rPr>
                <w:rFonts w:ascii="GHEA Grapalat" w:hAnsi="GHEA Grapalat" w:cs="Calibri"/>
                <w:b/>
                <w:iCs/>
                <w:sz w:val="16"/>
                <w:szCs w:val="16"/>
              </w:rPr>
            </w:pPr>
          </w:p>
        </w:tc>
        <w:tc>
          <w:tcPr>
            <w:tcW w:w="990" w:type="dxa"/>
            <w:vMerge/>
            <w:vAlign w:val="center"/>
            <w:hideMark/>
          </w:tcPr>
          <w:p w:rsidR="00E821CC" w:rsidRPr="00E821CC" w:rsidRDefault="00E821CC" w:rsidP="001C027A">
            <w:pPr>
              <w:rPr>
                <w:rFonts w:ascii="GHEA Grapalat" w:hAnsi="GHEA Grapalat" w:cs="Calibri"/>
                <w:b/>
                <w:iCs/>
                <w:sz w:val="16"/>
                <w:szCs w:val="16"/>
              </w:rPr>
            </w:pPr>
          </w:p>
        </w:tc>
        <w:tc>
          <w:tcPr>
            <w:tcW w:w="1530" w:type="dxa"/>
            <w:shd w:val="clear" w:color="auto" w:fill="auto"/>
            <w:vAlign w:val="center"/>
            <w:hideMark/>
          </w:tcPr>
          <w:p w:rsidR="00E821CC" w:rsidRPr="00E821CC" w:rsidRDefault="00E821CC" w:rsidP="001C027A">
            <w:pPr>
              <w:jc w:val="center"/>
              <w:rPr>
                <w:rFonts w:ascii="GHEA Grapalat" w:hAnsi="GHEA Grapalat" w:cs="Calibri"/>
                <w:b/>
                <w:iCs/>
                <w:sz w:val="16"/>
                <w:szCs w:val="16"/>
              </w:rPr>
            </w:pPr>
            <w:r w:rsidRPr="00E821CC">
              <w:rPr>
                <w:rFonts w:ascii="GHEA Grapalat" w:hAnsi="GHEA Grapalat"/>
                <w:b/>
                <w:i/>
                <w:sz w:val="16"/>
                <w:szCs w:val="16"/>
              </w:rPr>
              <w:t>адрес</w:t>
            </w:r>
          </w:p>
        </w:tc>
        <w:tc>
          <w:tcPr>
            <w:tcW w:w="1530" w:type="dxa"/>
            <w:shd w:val="clear" w:color="auto" w:fill="auto"/>
            <w:vAlign w:val="center"/>
            <w:hideMark/>
          </w:tcPr>
          <w:p w:rsidR="00E821CC" w:rsidRPr="00E821CC" w:rsidRDefault="00E821CC" w:rsidP="001C027A">
            <w:pPr>
              <w:rPr>
                <w:rFonts w:ascii="GHEA Grapalat" w:hAnsi="GHEA Grapalat" w:cs="Calibri"/>
                <w:b/>
                <w:iCs/>
                <w:sz w:val="16"/>
                <w:szCs w:val="16"/>
                <w:lang w:val="hy-AM"/>
              </w:rPr>
            </w:pPr>
          </w:p>
          <w:p w:rsidR="00E821CC" w:rsidRPr="00E821CC" w:rsidRDefault="00E821CC" w:rsidP="00E821CC">
            <w:pPr>
              <w:jc w:val="center"/>
              <w:rPr>
                <w:rFonts w:ascii="GHEA Grapalat" w:hAnsi="GHEA Grapalat" w:cs="Calibri"/>
                <w:b/>
                <w:iCs/>
                <w:sz w:val="16"/>
                <w:szCs w:val="16"/>
                <w:lang w:val="hy-AM"/>
              </w:rPr>
            </w:pPr>
            <w:r w:rsidRPr="00E821CC">
              <w:rPr>
                <w:rFonts w:ascii="GHEA Grapalat" w:hAnsi="GHEA Grapalat"/>
                <w:b/>
                <w:i/>
                <w:sz w:val="16"/>
                <w:szCs w:val="16"/>
              </w:rPr>
              <w:t>сроки</w:t>
            </w:r>
          </w:p>
        </w:tc>
      </w:tr>
      <w:tr w:rsidR="003561BA" w:rsidRPr="00AD22E6" w:rsidTr="003561BA">
        <w:trPr>
          <w:trHeight w:val="980"/>
        </w:trPr>
        <w:tc>
          <w:tcPr>
            <w:tcW w:w="630" w:type="dxa"/>
            <w:shd w:val="clear" w:color="auto" w:fill="auto"/>
            <w:vAlign w:val="center"/>
            <w:hideMark/>
          </w:tcPr>
          <w:p w:rsidR="00E821CC" w:rsidRPr="00D44404" w:rsidRDefault="00E821CC" w:rsidP="001C027A">
            <w:pPr>
              <w:jc w:val="center"/>
              <w:rPr>
                <w:rFonts w:ascii="GHEA Grapalat" w:hAnsi="GHEA Grapalat" w:cs="Calibri"/>
                <w:sz w:val="18"/>
                <w:szCs w:val="18"/>
              </w:rPr>
            </w:pPr>
          </w:p>
          <w:p w:rsidR="00E821CC" w:rsidRPr="00D44404" w:rsidRDefault="00E821CC" w:rsidP="001C027A">
            <w:pPr>
              <w:jc w:val="center"/>
              <w:rPr>
                <w:rFonts w:ascii="GHEA Grapalat" w:hAnsi="GHEA Grapalat" w:cs="Calibri"/>
                <w:sz w:val="18"/>
                <w:szCs w:val="18"/>
              </w:rPr>
            </w:pPr>
          </w:p>
          <w:p w:rsidR="00E821CC" w:rsidRPr="00D44404" w:rsidRDefault="00E821CC" w:rsidP="001C027A">
            <w:pPr>
              <w:jc w:val="center"/>
              <w:rPr>
                <w:rFonts w:ascii="GHEA Grapalat" w:hAnsi="GHEA Grapalat" w:cs="Calibri"/>
                <w:sz w:val="18"/>
                <w:szCs w:val="18"/>
              </w:rPr>
            </w:pPr>
          </w:p>
          <w:p w:rsidR="00E821CC" w:rsidRPr="00D44404" w:rsidRDefault="00E821CC" w:rsidP="001C027A">
            <w:pPr>
              <w:jc w:val="center"/>
              <w:rPr>
                <w:rFonts w:ascii="GHEA Grapalat" w:hAnsi="GHEA Grapalat" w:cs="Calibri"/>
                <w:sz w:val="18"/>
                <w:szCs w:val="18"/>
              </w:rPr>
            </w:pPr>
          </w:p>
          <w:p w:rsidR="00E821CC" w:rsidRPr="00D44404" w:rsidRDefault="00E821CC" w:rsidP="001C027A">
            <w:pPr>
              <w:jc w:val="center"/>
              <w:rPr>
                <w:rFonts w:ascii="GHEA Grapalat" w:hAnsi="GHEA Grapalat" w:cs="Calibri"/>
                <w:sz w:val="18"/>
                <w:szCs w:val="18"/>
              </w:rPr>
            </w:pPr>
          </w:p>
          <w:p w:rsidR="00E821CC" w:rsidRPr="00D44404" w:rsidRDefault="00E821CC" w:rsidP="001C027A">
            <w:pPr>
              <w:jc w:val="center"/>
              <w:rPr>
                <w:rFonts w:ascii="GHEA Grapalat" w:hAnsi="GHEA Grapalat" w:cs="Calibri"/>
                <w:sz w:val="18"/>
                <w:szCs w:val="18"/>
              </w:rPr>
            </w:pPr>
          </w:p>
          <w:p w:rsidR="00E821CC" w:rsidRDefault="00E821CC" w:rsidP="00E821CC">
            <w:pPr>
              <w:rPr>
                <w:rFonts w:ascii="GHEA Grapalat" w:hAnsi="GHEA Grapalat" w:cs="Calibri"/>
                <w:sz w:val="18"/>
                <w:szCs w:val="18"/>
                <w:lang w:val="hy-AM"/>
              </w:rPr>
            </w:pPr>
          </w:p>
          <w:p w:rsidR="00E821CC" w:rsidRPr="00E821CC" w:rsidRDefault="00E821CC" w:rsidP="00E821CC">
            <w:pP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rPr>
            </w:pPr>
            <w:r w:rsidRPr="00D44404">
              <w:rPr>
                <w:rFonts w:ascii="GHEA Grapalat" w:hAnsi="GHEA Grapalat" w:cs="Calibri"/>
                <w:sz w:val="18"/>
                <w:szCs w:val="18"/>
              </w:rPr>
              <w:t>1</w:t>
            </w: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lang w:val="hy-AM"/>
              </w:rPr>
            </w:pPr>
          </w:p>
          <w:p w:rsidR="00E821CC" w:rsidRPr="00D44404" w:rsidRDefault="00E821CC" w:rsidP="001C027A">
            <w:pPr>
              <w:jc w:val="center"/>
              <w:rPr>
                <w:rFonts w:ascii="GHEA Grapalat" w:hAnsi="GHEA Grapalat" w:cs="Calibri"/>
                <w:sz w:val="18"/>
                <w:szCs w:val="18"/>
              </w:rPr>
            </w:pPr>
          </w:p>
        </w:tc>
        <w:tc>
          <w:tcPr>
            <w:tcW w:w="1728" w:type="dxa"/>
            <w:shd w:val="clear" w:color="auto" w:fill="auto"/>
            <w:vAlign w:val="center"/>
            <w:hideMark/>
          </w:tcPr>
          <w:p w:rsidR="00E821CC" w:rsidRPr="00E821CC" w:rsidRDefault="00E821CC" w:rsidP="001C027A">
            <w:pPr>
              <w:rPr>
                <w:rFonts w:ascii="Calibri" w:hAnsi="Calibri" w:cs="Calibri"/>
                <w:sz w:val="22"/>
                <w:szCs w:val="22"/>
                <w:lang w:val="hy-AM"/>
              </w:rPr>
            </w:pPr>
            <w:r w:rsidRPr="00E821CC">
              <w:rPr>
                <w:rFonts w:ascii="Calibri" w:hAnsi="Calibri" w:cs="Calibri"/>
                <w:sz w:val="22"/>
                <w:szCs w:val="22"/>
                <w:lang w:val="hy-AM"/>
              </w:rPr>
              <w:lastRenderedPageBreak/>
              <w:t> </w:t>
            </w:r>
          </w:p>
          <w:p w:rsidR="00E821CC" w:rsidRPr="00E821CC" w:rsidRDefault="00E821CC" w:rsidP="001C027A">
            <w:pPr>
              <w:rPr>
                <w:rFonts w:ascii="Sylfaen" w:hAnsi="Sylfaen" w:cs="Calibri"/>
                <w:sz w:val="22"/>
                <w:szCs w:val="22"/>
                <w:lang w:val="hy-AM"/>
              </w:rPr>
            </w:pPr>
            <w:r w:rsidRPr="00E821CC">
              <w:rPr>
                <w:rFonts w:ascii="Calibri" w:hAnsi="Calibri" w:cs="Calibri"/>
                <w:sz w:val="22"/>
                <w:szCs w:val="22"/>
                <w:lang w:val="hy-AM"/>
              </w:rPr>
              <w:t> </w:t>
            </w:r>
          </w:p>
          <w:p w:rsidR="00E821CC" w:rsidRPr="00E821CC" w:rsidRDefault="00E821CC" w:rsidP="001C027A">
            <w:pPr>
              <w:rPr>
                <w:rFonts w:ascii="Sylfaen" w:hAnsi="Sylfaen" w:cs="Calibri"/>
                <w:sz w:val="22"/>
                <w:szCs w:val="22"/>
                <w:lang w:val="hy-AM"/>
              </w:rPr>
            </w:pPr>
          </w:p>
          <w:p w:rsidR="00E821CC" w:rsidRPr="00E821CC" w:rsidRDefault="00E821CC" w:rsidP="001C027A">
            <w:pPr>
              <w:rPr>
                <w:rFonts w:ascii="Sylfaen" w:hAnsi="Sylfaen" w:cs="Calibri"/>
                <w:sz w:val="22"/>
                <w:szCs w:val="22"/>
                <w:lang w:val="hy-AM"/>
              </w:rPr>
            </w:pPr>
          </w:p>
          <w:p w:rsidR="00E821CC" w:rsidRPr="00E821CC" w:rsidRDefault="00E821CC" w:rsidP="001C027A">
            <w:pPr>
              <w:rPr>
                <w:rFonts w:ascii="Sylfaen" w:hAnsi="Sylfaen" w:cs="Calibri"/>
                <w:sz w:val="22"/>
                <w:szCs w:val="22"/>
                <w:lang w:val="hy-AM"/>
              </w:rPr>
            </w:pPr>
          </w:p>
          <w:p w:rsidR="00E821CC" w:rsidRPr="00E821CC" w:rsidRDefault="00E821CC" w:rsidP="001C027A">
            <w:pPr>
              <w:rPr>
                <w:rFonts w:ascii="Calibri" w:hAnsi="Calibri" w:cs="Calibri"/>
                <w:sz w:val="22"/>
                <w:szCs w:val="22"/>
                <w:lang w:val="hy-AM"/>
              </w:rPr>
            </w:pPr>
            <w:r w:rsidRPr="00E821CC">
              <w:rPr>
                <w:rFonts w:ascii="GHEA Grapalat" w:hAnsi="GHEA Grapalat"/>
                <w:sz w:val="22"/>
                <w:szCs w:val="22"/>
                <w:lang w:val="hy-AM"/>
              </w:rPr>
              <w:t xml:space="preserve">  </w:t>
            </w:r>
            <w:r w:rsidRPr="00E821CC">
              <w:rPr>
                <w:rFonts w:ascii="GHEA Grapalat" w:hAnsi="GHEA Grapalat" w:cs="Calibri"/>
                <w:sz w:val="22"/>
                <w:szCs w:val="22"/>
                <w:lang w:val="hy-AM"/>
              </w:rPr>
              <w:t>71241200/676</w:t>
            </w:r>
          </w:p>
          <w:p w:rsidR="00E821CC" w:rsidRPr="00E821CC" w:rsidRDefault="00E821CC" w:rsidP="001C027A">
            <w:pPr>
              <w:rPr>
                <w:rFonts w:ascii="Calibri" w:hAnsi="Calibri" w:cs="Calibri"/>
                <w:sz w:val="22"/>
                <w:szCs w:val="22"/>
                <w:lang w:val="hy-AM"/>
              </w:rPr>
            </w:pPr>
            <w:r w:rsidRPr="00E821CC">
              <w:rPr>
                <w:rFonts w:ascii="Calibri" w:hAnsi="Calibri" w:cs="Calibri"/>
                <w:sz w:val="22"/>
                <w:szCs w:val="22"/>
                <w:lang w:val="hy-AM"/>
              </w:rPr>
              <w:t> </w:t>
            </w:r>
          </w:p>
          <w:p w:rsidR="00E821CC" w:rsidRPr="00E821CC" w:rsidRDefault="00E821CC" w:rsidP="001C027A">
            <w:pPr>
              <w:rPr>
                <w:rFonts w:ascii="Calibri" w:hAnsi="Calibri" w:cs="Calibri"/>
                <w:sz w:val="22"/>
                <w:szCs w:val="22"/>
                <w:lang w:val="hy-AM"/>
              </w:rPr>
            </w:pPr>
            <w:r w:rsidRPr="00E821CC">
              <w:rPr>
                <w:rFonts w:ascii="Calibri" w:hAnsi="Calibri" w:cs="Calibri"/>
                <w:sz w:val="22"/>
                <w:szCs w:val="22"/>
                <w:lang w:val="hy-AM"/>
              </w:rPr>
              <w:t> </w:t>
            </w:r>
          </w:p>
          <w:p w:rsidR="00E821CC" w:rsidRPr="00E821CC" w:rsidRDefault="00E821CC" w:rsidP="001C027A">
            <w:pPr>
              <w:rPr>
                <w:rFonts w:ascii="Calibri" w:hAnsi="Calibri" w:cs="Calibri"/>
                <w:sz w:val="22"/>
                <w:szCs w:val="22"/>
                <w:lang w:val="hy-AM"/>
              </w:rPr>
            </w:pPr>
            <w:r w:rsidRPr="00E821CC">
              <w:rPr>
                <w:rFonts w:ascii="Calibri" w:hAnsi="Calibri" w:cs="Calibri"/>
                <w:sz w:val="22"/>
                <w:szCs w:val="22"/>
                <w:lang w:val="hy-AM"/>
              </w:rPr>
              <w:t> </w:t>
            </w:r>
          </w:p>
          <w:p w:rsidR="00E821CC" w:rsidRPr="00E821CC" w:rsidRDefault="00E821CC" w:rsidP="001C027A">
            <w:pPr>
              <w:rPr>
                <w:rFonts w:ascii="Calibri" w:hAnsi="Calibri" w:cs="Calibri"/>
                <w:sz w:val="22"/>
                <w:szCs w:val="22"/>
                <w:lang w:val="hy-AM"/>
              </w:rPr>
            </w:pPr>
            <w:r w:rsidRPr="00E821CC">
              <w:rPr>
                <w:rFonts w:ascii="Calibri" w:hAnsi="Calibri" w:cs="Calibri"/>
                <w:sz w:val="22"/>
                <w:szCs w:val="22"/>
                <w:lang w:val="hy-AM"/>
              </w:rPr>
              <w:t> </w:t>
            </w:r>
          </w:p>
          <w:p w:rsidR="00E821CC" w:rsidRPr="00E821CC" w:rsidRDefault="00E821CC" w:rsidP="001C027A">
            <w:pPr>
              <w:rPr>
                <w:rFonts w:ascii="GHEA Grapalat" w:hAnsi="GHEA Grapalat" w:cs="Calibri"/>
                <w:sz w:val="22"/>
                <w:szCs w:val="22"/>
              </w:rPr>
            </w:pPr>
            <w:r w:rsidRPr="00E821CC">
              <w:rPr>
                <w:rFonts w:ascii="Calibri" w:hAnsi="Calibri" w:cs="Calibri"/>
                <w:sz w:val="22"/>
                <w:szCs w:val="22"/>
                <w:lang w:val="hy-AM"/>
              </w:rPr>
              <w:t> </w:t>
            </w:r>
          </w:p>
        </w:tc>
        <w:tc>
          <w:tcPr>
            <w:tcW w:w="8082" w:type="dxa"/>
            <w:shd w:val="clear" w:color="auto" w:fill="auto"/>
            <w:vAlign w:val="bottom"/>
          </w:tcPr>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Общие положения: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1. Проектно-сметная документация по каждому участку дороги должна быть подготовлена </w:t>
            </w:r>
            <w:r w:rsidRPr="00D44404">
              <w:rPr>
                <w:rFonts w:ascii="Cambria Math" w:hAnsi="Cambria Math" w:cs="Cambria Math"/>
                <w:sz w:val="18"/>
                <w:szCs w:val="18"/>
              </w:rPr>
              <w:t>​​</w:t>
            </w:r>
            <w:r w:rsidRPr="00D44404">
              <w:rPr>
                <w:rFonts w:ascii="GHEA Grapalat" w:hAnsi="GHEA Grapalat" w:cs="GHEA Grapalat"/>
                <w:sz w:val="18"/>
                <w:szCs w:val="18"/>
              </w:rPr>
              <w:t>и</w:t>
            </w:r>
            <w:r w:rsidRPr="00D44404">
              <w:rPr>
                <w:rFonts w:ascii="GHEA Grapalat" w:hAnsi="GHEA Grapalat"/>
                <w:sz w:val="18"/>
                <w:szCs w:val="18"/>
              </w:rPr>
              <w:t xml:space="preserve"> </w:t>
            </w:r>
            <w:r w:rsidRPr="00D44404">
              <w:rPr>
                <w:rFonts w:ascii="GHEA Grapalat" w:hAnsi="GHEA Grapalat" w:cs="GHEA Grapalat"/>
                <w:sz w:val="18"/>
                <w:szCs w:val="18"/>
              </w:rPr>
              <w:t>представлена</w:t>
            </w:r>
            <w:r w:rsidRPr="00D44404">
              <w:rPr>
                <w:rFonts w:ascii="GHEA Grapalat" w:hAnsi="GHEA Grapalat"/>
                <w:sz w:val="18"/>
                <w:szCs w:val="18"/>
              </w:rPr>
              <w:t xml:space="preserve"> </w:t>
            </w:r>
            <w:r w:rsidRPr="00D44404">
              <w:rPr>
                <w:rFonts w:ascii="Cambria Math" w:hAnsi="Cambria Math" w:cs="Cambria Math"/>
                <w:sz w:val="18"/>
                <w:szCs w:val="18"/>
              </w:rPr>
              <w:t>​​</w:t>
            </w:r>
            <w:r w:rsidRPr="00D44404">
              <w:rPr>
                <w:rFonts w:ascii="GHEA Grapalat" w:hAnsi="GHEA Grapalat" w:cs="GHEA Grapalat"/>
                <w:sz w:val="18"/>
                <w:szCs w:val="18"/>
              </w:rPr>
              <w:t>на</w:t>
            </w:r>
            <w:r w:rsidRPr="00D44404">
              <w:rPr>
                <w:rFonts w:ascii="GHEA Grapalat" w:hAnsi="GHEA Grapalat"/>
                <w:sz w:val="18"/>
                <w:szCs w:val="18"/>
              </w:rPr>
              <w:t xml:space="preserve"> </w:t>
            </w:r>
            <w:r w:rsidRPr="00D44404">
              <w:rPr>
                <w:rFonts w:ascii="GHEA Grapalat" w:hAnsi="GHEA Grapalat" w:cs="GHEA Grapalat"/>
                <w:sz w:val="18"/>
                <w:szCs w:val="18"/>
              </w:rPr>
              <w:t>армянском</w:t>
            </w:r>
            <w:r w:rsidRPr="00D44404">
              <w:rPr>
                <w:rFonts w:ascii="GHEA Grapalat" w:hAnsi="GHEA Grapalat"/>
                <w:sz w:val="18"/>
                <w:szCs w:val="18"/>
              </w:rPr>
              <w:t xml:space="preserve"> </w:t>
            </w:r>
            <w:r w:rsidRPr="00D44404">
              <w:rPr>
                <w:rFonts w:ascii="GHEA Grapalat" w:hAnsi="GHEA Grapalat" w:cs="GHEA Grapalat"/>
                <w:sz w:val="18"/>
                <w:szCs w:val="18"/>
              </w:rPr>
              <w:t>и</w:t>
            </w:r>
            <w:r w:rsidRPr="00D44404">
              <w:rPr>
                <w:rFonts w:ascii="GHEA Grapalat" w:hAnsi="GHEA Grapalat"/>
                <w:sz w:val="18"/>
                <w:szCs w:val="18"/>
              </w:rPr>
              <w:t xml:space="preserve"> </w:t>
            </w:r>
            <w:r w:rsidRPr="00D44404">
              <w:rPr>
                <w:rFonts w:ascii="GHEA Grapalat" w:hAnsi="GHEA Grapalat" w:cs="GHEA Grapalat"/>
                <w:sz w:val="18"/>
                <w:szCs w:val="18"/>
              </w:rPr>
              <w:t>русском</w:t>
            </w:r>
            <w:r w:rsidRPr="00D44404">
              <w:rPr>
                <w:rFonts w:ascii="GHEA Grapalat" w:hAnsi="GHEA Grapalat"/>
                <w:sz w:val="18"/>
                <w:szCs w:val="18"/>
              </w:rPr>
              <w:t xml:space="preserve"> </w:t>
            </w:r>
            <w:r w:rsidRPr="00D44404">
              <w:rPr>
                <w:rFonts w:ascii="GHEA Grapalat" w:hAnsi="GHEA Grapalat" w:cs="GHEA Grapalat"/>
                <w:sz w:val="18"/>
                <w:szCs w:val="18"/>
              </w:rPr>
              <w:t>языках</w:t>
            </w:r>
            <w:r w:rsidRPr="00D44404">
              <w:rPr>
                <w:rFonts w:ascii="GHEA Grapalat" w:hAnsi="GHEA Grapalat"/>
                <w:sz w:val="18"/>
                <w:szCs w:val="18"/>
              </w:rPr>
              <w:t xml:space="preserve"> </w:t>
            </w:r>
            <w:r w:rsidRPr="00D44404">
              <w:rPr>
                <w:rFonts w:ascii="GHEA Grapalat" w:hAnsi="GHEA Grapalat" w:cs="GHEA Grapalat"/>
                <w:sz w:val="18"/>
                <w:szCs w:val="18"/>
              </w:rPr>
              <w:t>в</w:t>
            </w:r>
            <w:r w:rsidRPr="00D44404">
              <w:rPr>
                <w:rFonts w:ascii="GHEA Grapalat" w:hAnsi="GHEA Grapalat"/>
                <w:sz w:val="18"/>
                <w:szCs w:val="18"/>
              </w:rPr>
              <w:t xml:space="preserve"> </w:t>
            </w:r>
            <w:r w:rsidRPr="00D44404">
              <w:rPr>
                <w:rFonts w:ascii="GHEA Grapalat" w:hAnsi="GHEA Grapalat" w:cs="GHEA Grapalat"/>
                <w:sz w:val="18"/>
                <w:szCs w:val="18"/>
              </w:rPr>
              <w:t>пяти</w:t>
            </w:r>
            <w:r w:rsidRPr="00D44404">
              <w:rPr>
                <w:rFonts w:ascii="GHEA Grapalat" w:hAnsi="GHEA Grapalat"/>
                <w:sz w:val="18"/>
                <w:szCs w:val="18"/>
              </w:rPr>
              <w:t xml:space="preserve"> </w:t>
            </w:r>
            <w:r w:rsidRPr="00D44404">
              <w:rPr>
                <w:rFonts w:ascii="GHEA Grapalat" w:hAnsi="GHEA Grapalat" w:cs="GHEA Grapalat"/>
                <w:sz w:val="18"/>
                <w:szCs w:val="18"/>
              </w:rPr>
              <w:t>бумажных</w:t>
            </w:r>
            <w:r w:rsidRPr="00D44404">
              <w:rPr>
                <w:rFonts w:ascii="GHEA Grapalat" w:hAnsi="GHEA Grapalat"/>
                <w:sz w:val="18"/>
                <w:szCs w:val="18"/>
              </w:rPr>
              <w:t xml:space="preserve"> </w:t>
            </w:r>
            <w:r w:rsidRPr="00D44404">
              <w:rPr>
                <w:rFonts w:ascii="GHEA Grapalat" w:hAnsi="GHEA Grapalat" w:cs="GHEA Grapalat"/>
                <w:sz w:val="18"/>
                <w:szCs w:val="18"/>
              </w:rPr>
              <w:t>экземплярах</w:t>
            </w:r>
            <w:r w:rsidRPr="00D44404">
              <w:rPr>
                <w:rFonts w:ascii="GHEA Grapalat" w:hAnsi="GHEA Grapalat"/>
                <w:sz w:val="18"/>
                <w:szCs w:val="18"/>
              </w:rPr>
              <w:t xml:space="preserve"> </w:t>
            </w:r>
            <w:r w:rsidRPr="00D44404">
              <w:rPr>
                <w:rFonts w:ascii="GHEA Grapalat" w:hAnsi="GHEA Grapalat" w:cs="GHEA Grapalat"/>
                <w:sz w:val="18"/>
                <w:szCs w:val="18"/>
              </w:rPr>
              <w:t>и</w:t>
            </w:r>
            <w:r w:rsidRPr="00D44404">
              <w:rPr>
                <w:rFonts w:ascii="GHEA Grapalat" w:hAnsi="GHEA Grapalat"/>
                <w:sz w:val="18"/>
                <w:szCs w:val="18"/>
              </w:rPr>
              <w:t xml:space="preserve"> </w:t>
            </w:r>
            <w:r w:rsidRPr="00D44404">
              <w:rPr>
                <w:rFonts w:ascii="GHEA Grapalat" w:hAnsi="GHEA Grapalat" w:cs="GHEA Grapalat"/>
                <w:sz w:val="18"/>
                <w:szCs w:val="18"/>
              </w:rPr>
              <w:t>одном</w:t>
            </w:r>
            <w:r w:rsidRPr="00D44404">
              <w:rPr>
                <w:rFonts w:ascii="GHEA Grapalat" w:hAnsi="GHEA Grapalat"/>
                <w:sz w:val="18"/>
                <w:szCs w:val="18"/>
              </w:rPr>
              <w:t xml:space="preserve"> </w:t>
            </w:r>
            <w:r w:rsidRPr="00D44404">
              <w:rPr>
                <w:rFonts w:ascii="GHEA Grapalat" w:hAnsi="GHEA Grapalat" w:cs="GHEA Grapalat"/>
                <w:sz w:val="18"/>
                <w:szCs w:val="18"/>
              </w:rPr>
              <w:t>электронном</w:t>
            </w:r>
            <w:r w:rsidRPr="00D44404">
              <w:rPr>
                <w:rFonts w:ascii="GHEA Grapalat" w:hAnsi="GHEA Grapalat"/>
                <w:sz w:val="18"/>
                <w:szCs w:val="18"/>
              </w:rPr>
              <w:t xml:space="preserve"> </w:t>
            </w:r>
            <w:r w:rsidRPr="00D44404">
              <w:rPr>
                <w:rFonts w:ascii="GHEA Grapalat" w:hAnsi="GHEA Grapalat" w:cs="GHEA Grapalat"/>
                <w:sz w:val="18"/>
                <w:szCs w:val="18"/>
              </w:rPr>
              <w:t>варианте</w:t>
            </w:r>
            <w:r w:rsidRPr="00D44404">
              <w:rPr>
                <w:rFonts w:ascii="GHEA Grapalat" w:hAnsi="GHEA Grapalat"/>
                <w:sz w:val="18"/>
                <w:szCs w:val="18"/>
              </w:rPr>
              <w:t xml:space="preserve"> (</w:t>
            </w:r>
            <w:r w:rsidRPr="00D44404">
              <w:rPr>
                <w:rFonts w:ascii="GHEA Grapalat" w:hAnsi="GHEA Grapalat" w:cs="GHEA Grapalat"/>
                <w:sz w:val="18"/>
                <w:szCs w:val="18"/>
              </w:rPr>
              <w:t>в</w:t>
            </w:r>
            <w:r w:rsidRPr="00D44404">
              <w:rPr>
                <w:rFonts w:ascii="GHEA Grapalat" w:hAnsi="GHEA Grapalat"/>
                <w:sz w:val="18"/>
                <w:szCs w:val="18"/>
              </w:rPr>
              <w:t xml:space="preserve"> </w:t>
            </w:r>
            <w:r w:rsidRPr="00D44404">
              <w:rPr>
                <w:rFonts w:ascii="GHEA Grapalat" w:hAnsi="GHEA Grapalat" w:cs="GHEA Grapalat"/>
                <w:sz w:val="18"/>
                <w:szCs w:val="18"/>
              </w:rPr>
              <w:t>форматах</w:t>
            </w:r>
            <w:r w:rsidRPr="00D44404">
              <w:rPr>
                <w:rFonts w:ascii="GHEA Grapalat" w:hAnsi="GHEA Grapalat"/>
                <w:sz w:val="18"/>
                <w:szCs w:val="18"/>
              </w:rPr>
              <w:t xml:space="preserve"> AutoCAD, PDF, </w:t>
            </w:r>
            <w:r w:rsidRPr="00D44404">
              <w:rPr>
                <w:rFonts w:ascii="GHEA Grapalat" w:hAnsi="GHEA Grapalat" w:cs="GHEA Grapalat"/>
                <w:sz w:val="18"/>
                <w:szCs w:val="18"/>
              </w:rPr>
              <w:t>объемные</w:t>
            </w:r>
            <w:r w:rsidRPr="00D44404">
              <w:rPr>
                <w:rFonts w:ascii="GHEA Grapalat" w:hAnsi="GHEA Grapalat"/>
                <w:sz w:val="18"/>
                <w:szCs w:val="18"/>
              </w:rPr>
              <w:t xml:space="preserve"> </w:t>
            </w:r>
            <w:r w:rsidRPr="00D44404">
              <w:rPr>
                <w:rFonts w:ascii="GHEA Grapalat" w:hAnsi="GHEA Grapalat" w:cs="GHEA Grapalat"/>
                <w:sz w:val="18"/>
                <w:szCs w:val="18"/>
              </w:rPr>
              <w:t>таблицы</w:t>
            </w:r>
            <w:r w:rsidRPr="00D44404">
              <w:rPr>
                <w:rFonts w:ascii="GHEA Grapalat" w:hAnsi="GHEA Grapalat"/>
                <w:sz w:val="18"/>
                <w:szCs w:val="18"/>
              </w:rPr>
              <w:t xml:space="preserve">, </w:t>
            </w:r>
            <w:r w:rsidRPr="00D44404">
              <w:rPr>
                <w:rFonts w:ascii="GHEA Grapalat" w:hAnsi="GHEA Grapalat" w:cs="GHEA Grapalat"/>
                <w:sz w:val="18"/>
                <w:szCs w:val="18"/>
              </w:rPr>
              <w:t>сводки</w:t>
            </w:r>
            <w:r w:rsidRPr="00D44404">
              <w:rPr>
                <w:rFonts w:ascii="GHEA Grapalat" w:hAnsi="GHEA Grapalat"/>
                <w:sz w:val="18"/>
                <w:szCs w:val="18"/>
              </w:rPr>
              <w:t xml:space="preserve"> </w:t>
            </w:r>
            <w:r w:rsidRPr="00D44404">
              <w:rPr>
                <w:rFonts w:ascii="GHEA Grapalat" w:hAnsi="GHEA Grapalat" w:cs="GHEA Grapalat"/>
                <w:sz w:val="18"/>
                <w:szCs w:val="18"/>
              </w:rPr>
              <w:t>и</w:t>
            </w:r>
            <w:r w:rsidRPr="00D44404">
              <w:rPr>
                <w:rFonts w:ascii="GHEA Grapalat" w:hAnsi="GHEA Grapalat"/>
                <w:sz w:val="18"/>
                <w:szCs w:val="18"/>
              </w:rPr>
              <w:t xml:space="preserve"> </w:t>
            </w:r>
            <w:r w:rsidRPr="00D44404">
              <w:rPr>
                <w:rFonts w:ascii="GHEA Grapalat" w:hAnsi="GHEA Grapalat" w:cs="GHEA Grapalat"/>
                <w:sz w:val="18"/>
                <w:szCs w:val="18"/>
              </w:rPr>
              <w:t>сметы</w:t>
            </w:r>
            <w:r w:rsidRPr="00D44404">
              <w:rPr>
                <w:rFonts w:ascii="GHEA Grapalat" w:hAnsi="GHEA Grapalat"/>
                <w:sz w:val="18"/>
                <w:szCs w:val="18"/>
              </w:rPr>
              <w:t xml:space="preserve"> </w:t>
            </w:r>
            <w:r w:rsidRPr="00D44404">
              <w:rPr>
                <w:rFonts w:ascii="GHEA Grapalat" w:hAnsi="GHEA Grapalat" w:cs="GHEA Grapalat"/>
                <w:sz w:val="18"/>
                <w:szCs w:val="18"/>
              </w:rPr>
              <w:t>также</w:t>
            </w:r>
            <w:r w:rsidRPr="00D44404">
              <w:rPr>
                <w:rFonts w:ascii="GHEA Grapalat" w:hAnsi="GHEA Grapalat"/>
                <w:sz w:val="18"/>
                <w:szCs w:val="18"/>
              </w:rPr>
              <w:t xml:space="preserve"> </w:t>
            </w:r>
            <w:r w:rsidRPr="00D44404">
              <w:rPr>
                <w:rFonts w:ascii="GHEA Grapalat" w:hAnsi="GHEA Grapalat" w:cs="GHEA Grapalat"/>
                <w:sz w:val="18"/>
                <w:szCs w:val="18"/>
              </w:rPr>
              <w:t>в</w:t>
            </w:r>
            <w:r w:rsidRPr="00D44404">
              <w:rPr>
                <w:rFonts w:ascii="GHEA Grapalat" w:hAnsi="GHEA Grapalat"/>
                <w:sz w:val="18"/>
                <w:szCs w:val="18"/>
              </w:rPr>
              <w:t xml:space="preserve"> </w:t>
            </w:r>
            <w:r w:rsidRPr="00D44404">
              <w:rPr>
                <w:rFonts w:ascii="GHEA Grapalat" w:hAnsi="GHEA Grapalat" w:cs="GHEA Grapalat"/>
                <w:sz w:val="18"/>
                <w:szCs w:val="18"/>
              </w:rPr>
              <w:t>формате</w:t>
            </w:r>
            <w:r w:rsidRPr="00D44404">
              <w:rPr>
                <w:rFonts w:ascii="GHEA Grapalat" w:hAnsi="GHEA Grapalat"/>
                <w:sz w:val="18"/>
                <w:szCs w:val="18"/>
              </w:rPr>
              <w:t xml:space="preserve"> Excel).</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2. Проектно-сметная документация должна быть подготовлена </w:t>
            </w:r>
            <w:r w:rsidRPr="00D44404">
              <w:rPr>
                <w:rFonts w:ascii="Cambria Math" w:hAnsi="Cambria Math" w:cs="Cambria Math"/>
                <w:sz w:val="18"/>
                <w:szCs w:val="18"/>
              </w:rPr>
              <w:t>​​</w:t>
            </w:r>
            <w:r w:rsidRPr="00D44404">
              <w:rPr>
                <w:rFonts w:ascii="GHEA Grapalat" w:hAnsi="GHEA Grapalat" w:cs="GHEA Grapalat"/>
                <w:sz w:val="18"/>
                <w:szCs w:val="18"/>
              </w:rPr>
              <w:t>с</w:t>
            </w:r>
            <w:r w:rsidRPr="00D44404">
              <w:rPr>
                <w:rFonts w:ascii="GHEA Grapalat" w:hAnsi="GHEA Grapalat"/>
                <w:sz w:val="18"/>
                <w:szCs w:val="18"/>
              </w:rPr>
              <w:t xml:space="preserve"> </w:t>
            </w:r>
            <w:r w:rsidRPr="00D44404">
              <w:rPr>
                <w:rFonts w:ascii="GHEA Grapalat" w:hAnsi="GHEA Grapalat" w:cs="GHEA Grapalat"/>
                <w:sz w:val="18"/>
                <w:szCs w:val="18"/>
              </w:rPr>
              <w:t>использованием</w:t>
            </w:r>
            <w:r w:rsidRPr="00D44404">
              <w:rPr>
                <w:rFonts w:ascii="GHEA Grapalat" w:hAnsi="GHEA Grapalat"/>
                <w:sz w:val="18"/>
                <w:szCs w:val="18"/>
              </w:rPr>
              <w:t xml:space="preserve"> </w:t>
            </w:r>
            <w:r w:rsidRPr="00D44404">
              <w:rPr>
                <w:rFonts w:ascii="GHEA Grapalat" w:hAnsi="GHEA Grapalat" w:cs="GHEA Grapalat"/>
                <w:sz w:val="18"/>
                <w:szCs w:val="18"/>
              </w:rPr>
              <w:t>соответствующих</w:t>
            </w:r>
            <w:r w:rsidRPr="00D44404">
              <w:rPr>
                <w:rFonts w:ascii="GHEA Grapalat" w:hAnsi="GHEA Grapalat"/>
                <w:sz w:val="18"/>
                <w:szCs w:val="18"/>
              </w:rPr>
              <w:t xml:space="preserve"> </w:t>
            </w:r>
            <w:r w:rsidRPr="00D44404">
              <w:rPr>
                <w:rFonts w:ascii="GHEA Grapalat" w:hAnsi="GHEA Grapalat" w:cs="GHEA Grapalat"/>
                <w:sz w:val="18"/>
                <w:szCs w:val="18"/>
              </w:rPr>
              <w:t>компьютерных</w:t>
            </w:r>
            <w:r w:rsidRPr="00D44404">
              <w:rPr>
                <w:rFonts w:ascii="GHEA Grapalat" w:hAnsi="GHEA Grapalat"/>
                <w:sz w:val="18"/>
                <w:szCs w:val="18"/>
              </w:rPr>
              <w:t xml:space="preserve"> </w:t>
            </w:r>
            <w:r w:rsidRPr="00D44404">
              <w:rPr>
                <w:rFonts w:ascii="GHEA Grapalat" w:hAnsi="GHEA Grapalat" w:cs="GHEA Grapalat"/>
                <w:sz w:val="18"/>
                <w:szCs w:val="18"/>
              </w:rPr>
              <w:t>программ</w:t>
            </w:r>
            <w:r w:rsidRPr="00D44404">
              <w:rPr>
                <w:rFonts w:ascii="GHEA Grapalat" w:hAnsi="GHEA Grapalat"/>
                <w:sz w:val="18"/>
                <w:szCs w:val="18"/>
              </w:rPr>
              <w:t xml:space="preserve">, </w:t>
            </w:r>
            <w:r w:rsidRPr="00D44404">
              <w:rPr>
                <w:rFonts w:ascii="GHEA Grapalat" w:hAnsi="GHEA Grapalat" w:cs="GHEA Grapalat"/>
                <w:sz w:val="18"/>
                <w:szCs w:val="18"/>
              </w:rPr>
              <w:t>быть</w:t>
            </w:r>
            <w:r w:rsidRPr="00D44404">
              <w:rPr>
                <w:rFonts w:ascii="GHEA Grapalat" w:hAnsi="GHEA Grapalat"/>
                <w:sz w:val="18"/>
                <w:szCs w:val="18"/>
              </w:rPr>
              <w:t xml:space="preserve"> </w:t>
            </w:r>
            <w:r w:rsidRPr="00D44404">
              <w:rPr>
                <w:rFonts w:ascii="GHEA Grapalat" w:hAnsi="GHEA Grapalat" w:cs="GHEA Grapalat"/>
                <w:sz w:val="18"/>
                <w:szCs w:val="18"/>
              </w:rPr>
              <w:t>цветной</w:t>
            </w:r>
            <w:r w:rsidRPr="00D44404">
              <w:rPr>
                <w:rFonts w:ascii="GHEA Grapalat" w:hAnsi="GHEA Grapalat"/>
                <w:sz w:val="18"/>
                <w:szCs w:val="18"/>
              </w:rPr>
              <w:t xml:space="preserve"> </w:t>
            </w:r>
            <w:r w:rsidRPr="00D44404">
              <w:rPr>
                <w:rFonts w:ascii="GHEA Grapalat" w:hAnsi="GHEA Grapalat" w:cs="GHEA Grapalat"/>
                <w:sz w:val="18"/>
                <w:szCs w:val="18"/>
              </w:rPr>
              <w:t>и</w:t>
            </w:r>
            <w:r w:rsidRPr="00D44404">
              <w:rPr>
                <w:rFonts w:ascii="GHEA Grapalat" w:hAnsi="GHEA Grapalat"/>
                <w:sz w:val="18"/>
                <w:szCs w:val="18"/>
              </w:rPr>
              <w:t xml:space="preserve"> </w:t>
            </w:r>
            <w:r w:rsidRPr="00D44404">
              <w:rPr>
                <w:rFonts w:ascii="GHEA Grapalat" w:hAnsi="GHEA Grapalat" w:cs="GHEA Grapalat"/>
                <w:sz w:val="18"/>
                <w:szCs w:val="18"/>
              </w:rPr>
              <w:t>разборчивой</w:t>
            </w:r>
            <w:r w:rsidRPr="00D44404">
              <w:rPr>
                <w:rFonts w:ascii="GHEA Grapalat" w:hAnsi="GHEA Grapalat"/>
                <w:sz w:val="18"/>
                <w:szCs w:val="18"/>
              </w:rPr>
              <w:t xml:space="preserve">. </w:t>
            </w:r>
          </w:p>
          <w:p w:rsidR="00E821CC" w:rsidRPr="00D44404" w:rsidRDefault="00E821CC" w:rsidP="00E821CC">
            <w:pPr>
              <w:ind w:left="160"/>
              <w:jc w:val="both"/>
              <w:rPr>
                <w:rFonts w:ascii="GHEA Grapalat" w:hAnsi="GHEA Grapalat"/>
                <w:sz w:val="18"/>
                <w:szCs w:val="18"/>
              </w:rPr>
            </w:pPr>
            <w:r w:rsidRPr="00D44404">
              <w:rPr>
                <w:rFonts w:ascii="GHEA Grapalat" w:hAnsi="GHEA Grapalat"/>
                <w:sz w:val="18"/>
                <w:szCs w:val="18"/>
              </w:rPr>
              <w:t xml:space="preserve">  </w:t>
            </w:r>
          </w:p>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Основные обязанности и требования:</w:t>
            </w:r>
          </w:p>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Основные обязанности:</w:t>
            </w:r>
          </w:p>
          <w:p w:rsidR="00E821CC" w:rsidRPr="00D44404" w:rsidRDefault="00E821CC" w:rsidP="00E821CC">
            <w:pPr>
              <w:pStyle w:val="ListParagraph"/>
              <w:ind w:left="160"/>
              <w:jc w:val="both"/>
              <w:rPr>
                <w:rFonts w:ascii="GHEA Grapalat" w:hAnsi="GHEA Grapalat"/>
                <w:b/>
                <w:bCs/>
                <w:sz w:val="18"/>
                <w:szCs w:val="18"/>
              </w:rPr>
            </w:pP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1. Предоставление всех документов для получения разрешения на проектирование или архитектурного задания на проектирование.</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2. После проведения работ по инвентаризации участка дороги подготовить эскизный проект и предоставить его заказчику на утверждение (с указанием геометрических параметров дороги).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lastRenderedPageBreak/>
              <w:t>3. Выполнение инженерно-геологических изысканий.</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4. Разработка проектно-сметной документации.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5. Расчет дорожного покрытия /выполнить расчеты интенсивности движения на месте/</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6. Обследование всех подземных и надземных инженерных коммуникаций в границах створа улицы, получение необходимых технических условий, выдача проектных решений по подземным и надземным коммуникациям, находящимся в неудовлетворительном состоянии, разработка и согласование с компетентными организациями.</w:t>
            </w:r>
            <w:r w:rsidRPr="00D44404">
              <w:t xml:space="preserve"> </w:t>
            </w:r>
            <w:r w:rsidRPr="00D44404">
              <w:rPr>
                <w:rFonts w:ascii="GHEA Grapalat" w:hAnsi="GHEA Grapalat"/>
                <w:sz w:val="18"/>
                <w:szCs w:val="18"/>
              </w:rPr>
              <w:t xml:space="preserve">Подземная прокладка наружных инженерных сетей (по результатам инвентаризации).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7. В случае необходимости переноса инженерных коммуникаций (в том числе оборудования) разработка проекта переноса и согласование с компетентными организациями.</w:t>
            </w:r>
          </w:p>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Требования к расследованию:</w:t>
            </w:r>
          </w:p>
          <w:p w:rsidR="00E821CC" w:rsidRPr="00D44404" w:rsidRDefault="00E821CC" w:rsidP="00E821CC">
            <w:pPr>
              <w:pStyle w:val="ListParagraph"/>
              <w:ind w:left="160"/>
              <w:jc w:val="both"/>
              <w:rPr>
                <w:rFonts w:ascii="GHEA Grapalat" w:hAnsi="GHEA Grapalat"/>
                <w:b/>
                <w:bCs/>
                <w:sz w:val="18"/>
                <w:szCs w:val="18"/>
              </w:rPr>
            </w:pP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1. Проведение инженерных изысканий в объеме, необходимом для разработки проектной документации и обоснования проектных решений,</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2. В ходе обследования пробурить скважины вдоль ремонтируемой улицы для обследования и оценки толщины слоя дорожного покрытия, состава материалов в поверхностных слоях, состояния грунтов земляного полотна.</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3. В ходе обследования провести геодезическую съемку территории, подлежащей ремонту, а также видеофиксацию текущего состояния.</w:t>
            </w:r>
          </w:p>
          <w:p w:rsidR="00E821CC" w:rsidRPr="00D44404" w:rsidRDefault="00E821CC" w:rsidP="00E821CC">
            <w:pPr>
              <w:pStyle w:val="ListParagraph"/>
              <w:ind w:left="160"/>
              <w:jc w:val="both"/>
              <w:rPr>
                <w:rFonts w:ascii="GHEA Grapalat" w:hAnsi="GHEA Grapalat"/>
                <w:b/>
                <w:bCs/>
                <w:sz w:val="18"/>
                <w:szCs w:val="18"/>
              </w:rPr>
            </w:pPr>
          </w:p>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 xml:space="preserve">  Требования к проекту:</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1. 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законами и нормативными правовыми актами.</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2. Проекты должны включать как минимум следующие мероприятия: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Восстановление, /реконструкция/ремонт/строительство поверхности почвы (по мере необходимости)</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реставрация/реконструкция/ремонт/строительство подпорных стенок (по мере необходимости),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капитальный ремонт дорожного покрытия, тип дорожного покрытия: капитальное, срок службы дорожного покрытия без капитального ремонта: 20 лет,</w:t>
            </w:r>
            <w:r w:rsidRPr="00D44404">
              <w:t xml:space="preserve"> </w:t>
            </w:r>
            <w:r w:rsidRPr="00D44404">
              <w:rPr>
                <w:rFonts w:ascii="GHEA Grapalat" w:hAnsi="GHEA Grapalat"/>
                <w:sz w:val="18"/>
                <w:szCs w:val="18"/>
              </w:rPr>
              <w:t xml:space="preserve">также включают расчет морозостойкости покрытия согласно нормативным требованиям,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Ремонт/реконструкция/строительство тротуаров, пандусов, газонов и благоустройство территории (по мере необходимости).</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Уклон пандусов должен составлять 1:20 (5%) (на узких участках допускается уменьшение до 1:10 (10%). Если геометрические параметры существующих пандусов не соответствуют указанным уклону и размерам, такие пандусы подлежат сносу и устройству нового пандуса.</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 Предусмотреть установку новых бордюров и/или замену существующих по всей длине дороги.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 Восстановление / реконструкция / ремонт / или строительство новой ливневой (дренажной) системы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Восстановление/реконструкция/ремонт/или строительство новой системы орошения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lastRenderedPageBreak/>
              <w:t xml:space="preserve"> Восстановление/реконструкция/ремонт/или строительство новой системы питьевого водоснабжения (в том числе от магистрального трубопровода до точки разграничения абонента)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Восстановление / реконструкция / ремонт / или строительство новой канализационной системы,</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Обеспечить пожарные гидранты на недавно отремонтированных участках дорог</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 Восстановление/реконструкция/ремонт/или строительство новой системы газопроводов, а также укладка под землю надземных трубопроводов, проходящих над дорогой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Необходимо предусмотреть прокладку надземных кабельных линий, проходящих над дорогой, под землей,</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Строительство новой системы наружного освещения (линии электропередач прокладываются под землей), демонтаж существующей системы наружного освещения и передача ее владельцу</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Проект также должен включать капитальный ремонт существующих кольцевых развязок и островков безопасности на указанном участке дороги.</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Восстановление/реконструкция/ремонт/строительство искусственных сооружений (по результатам сейсморазведки)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Предусмотреть установку поперечных кожухов на проезжей части, а также на перекрестках для облегчения дальнейших коммуникаций.</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Оборудование дорог (технические средства обеспечения безопасности дорожного движения: дорожные знаки, разметка, остановки общественного транспорта, пешеходные ограждения и т.д.), монтаж и внедрение элементов безопасности</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Разработка и согласование временных схем организации дорожного движения и схем объезда с соответствующим подразделением Министерства внутренних дел Республики Армения.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3. Предусмотреть на въездах железобетонные или бетонные плиты толщиной не менее 8 см, обеспечивающие архитектурный облик тротуара. Обеспечить беспрепятственный проезд транспортных средств на въездах. Проектируйте перекрестки с дорогами с изгибами. Согласование решений с клиентом</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4. Изучение прав собственности на всем участке планируемой дороги. </w:t>
            </w:r>
          </w:p>
          <w:p w:rsidR="00E821CC" w:rsidRPr="00D44404" w:rsidRDefault="00E821CC" w:rsidP="00E821CC">
            <w:pPr>
              <w:pStyle w:val="ListParagraph"/>
              <w:ind w:left="160"/>
              <w:jc w:val="both"/>
              <w:rPr>
                <w:rFonts w:ascii="GHEA Grapalat" w:hAnsi="GHEA Grapalat"/>
                <w:b/>
                <w:bCs/>
                <w:sz w:val="18"/>
                <w:szCs w:val="18"/>
              </w:rPr>
            </w:pPr>
          </w:p>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Требования к составу проектов:</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Проектно-сметная документация должна быть подготовлена </w:t>
            </w:r>
            <w:r w:rsidRPr="00D44404">
              <w:rPr>
                <w:rFonts w:ascii="Cambria Math" w:hAnsi="Cambria Math" w:cs="Cambria Math"/>
                <w:sz w:val="18"/>
                <w:szCs w:val="18"/>
              </w:rPr>
              <w:t>​​</w:t>
            </w:r>
            <w:r w:rsidRPr="00D44404">
              <w:rPr>
                <w:rFonts w:ascii="GHEA Grapalat" w:hAnsi="GHEA Grapalat" w:cs="GHEA Grapalat"/>
                <w:sz w:val="18"/>
                <w:szCs w:val="18"/>
              </w:rPr>
              <w:t>в</w:t>
            </w:r>
            <w:r w:rsidRPr="00D44404">
              <w:rPr>
                <w:rFonts w:ascii="GHEA Grapalat" w:hAnsi="GHEA Grapalat"/>
                <w:sz w:val="18"/>
                <w:szCs w:val="18"/>
              </w:rPr>
              <w:t xml:space="preserve"> </w:t>
            </w:r>
            <w:r w:rsidRPr="00D44404">
              <w:rPr>
                <w:rFonts w:ascii="GHEA Grapalat" w:hAnsi="GHEA Grapalat" w:cs="GHEA Grapalat"/>
                <w:sz w:val="18"/>
                <w:szCs w:val="18"/>
              </w:rPr>
              <w:t>соответствии</w:t>
            </w:r>
            <w:r w:rsidRPr="00D44404">
              <w:rPr>
                <w:rFonts w:ascii="GHEA Grapalat" w:hAnsi="GHEA Grapalat"/>
                <w:sz w:val="18"/>
                <w:szCs w:val="18"/>
              </w:rPr>
              <w:t xml:space="preserve"> </w:t>
            </w:r>
            <w:r w:rsidRPr="00D44404">
              <w:rPr>
                <w:rFonts w:ascii="GHEA Grapalat" w:hAnsi="GHEA Grapalat" w:cs="GHEA Grapalat"/>
                <w:sz w:val="18"/>
                <w:szCs w:val="18"/>
              </w:rPr>
              <w:t>с</w:t>
            </w:r>
            <w:r w:rsidRPr="00D44404">
              <w:rPr>
                <w:rFonts w:ascii="GHEA Grapalat" w:hAnsi="GHEA Grapalat"/>
                <w:sz w:val="18"/>
                <w:szCs w:val="18"/>
              </w:rPr>
              <w:t xml:space="preserve"> </w:t>
            </w:r>
            <w:r w:rsidRPr="00D44404">
              <w:rPr>
                <w:rFonts w:ascii="GHEA Grapalat" w:hAnsi="GHEA Grapalat" w:cs="GHEA Grapalat"/>
                <w:sz w:val="18"/>
                <w:szCs w:val="18"/>
              </w:rPr>
              <w:t>требованиями</w:t>
            </w:r>
            <w:r w:rsidRPr="00D44404">
              <w:rPr>
                <w:rFonts w:ascii="GHEA Grapalat" w:hAnsi="GHEA Grapalat"/>
                <w:sz w:val="18"/>
                <w:szCs w:val="18"/>
              </w:rPr>
              <w:t xml:space="preserve">, </w:t>
            </w:r>
            <w:r w:rsidRPr="00D44404">
              <w:rPr>
                <w:rFonts w:ascii="GHEA Grapalat" w:hAnsi="GHEA Grapalat" w:cs="GHEA Grapalat"/>
                <w:sz w:val="18"/>
                <w:szCs w:val="18"/>
              </w:rPr>
              <w:t>установленными</w:t>
            </w:r>
            <w:r w:rsidRPr="00D44404">
              <w:rPr>
                <w:rFonts w:ascii="GHEA Grapalat" w:hAnsi="GHEA Grapalat"/>
                <w:sz w:val="18"/>
                <w:szCs w:val="18"/>
              </w:rPr>
              <w:t xml:space="preserve"> </w:t>
            </w:r>
            <w:r w:rsidRPr="00D44404">
              <w:rPr>
                <w:rFonts w:ascii="GHEA Grapalat" w:hAnsi="GHEA Grapalat" w:cs="GHEA Grapalat"/>
                <w:sz w:val="18"/>
                <w:szCs w:val="18"/>
              </w:rPr>
              <w:t>приказом</w:t>
            </w:r>
            <w:r w:rsidRPr="00D44404">
              <w:rPr>
                <w:rFonts w:ascii="GHEA Grapalat" w:hAnsi="GHEA Grapalat"/>
                <w:sz w:val="18"/>
                <w:szCs w:val="18"/>
              </w:rPr>
              <w:t xml:space="preserve"> </w:t>
            </w:r>
            <w:r w:rsidRPr="00D44404">
              <w:rPr>
                <w:rFonts w:ascii="GHEA Grapalat" w:hAnsi="GHEA Grapalat" w:cs="GHEA Grapalat"/>
                <w:sz w:val="18"/>
                <w:szCs w:val="18"/>
              </w:rPr>
              <w:t>Министра</w:t>
            </w:r>
            <w:r w:rsidRPr="00D44404">
              <w:rPr>
                <w:rFonts w:ascii="GHEA Grapalat" w:hAnsi="GHEA Grapalat"/>
                <w:sz w:val="18"/>
                <w:szCs w:val="18"/>
              </w:rPr>
              <w:t xml:space="preserve"> </w:t>
            </w:r>
            <w:r w:rsidRPr="00D44404">
              <w:rPr>
                <w:rFonts w:ascii="GHEA Grapalat" w:hAnsi="GHEA Grapalat" w:cs="GHEA Grapalat"/>
                <w:sz w:val="18"/>
                <w:szCs w:val="18"/>
              </w:rPr>
              <w:t>градостроительства</w:t>
            </w:r>
            <w:r w:rsidRPr="00D44404">
              <w:rPr>
                <w:rFonts w:ascii="GHEA Grapalat" w:hAnsi="GHEA Grapalat"/>
                <w:sz w:val="18"/>
                <w:szCs w:val="18"/>
              </w:rPr>
              <w:t xml:space="preserve"> </w:t>
            </w:r>
            <w:r w:rsidRPr="00D44404">
              <w:rPr>
                <w:rFonts w:ascii="GHEA Grapalat" w:hAnsi="GHEA Grapalat" w:cs="GHEA Grapalat"/>
                <w:sz w:val="18"/>
                <w:szCs w:val="18"/>
              </w:rPr>
              <w:t>Республики</w:t>
            </w:r>
            <w:r w:rsidRPr="00D44404">
              <w:rPr>
                <w:rFonts w:ascii="GHEA Grapalat" w:hAnsi="GHEA Grapalat"/>
                <w:sz w:val="18"/>
                <w:szCs w:val="18"/>
              </w:rPr>
              <w:t xml:space="preserve"> </w:t>
            </w:r>
            <w:r w:rsidRPr="00D44404">
              <w:rPr>
                <w:rFonts w:ascii="GHEA Grapalat" w:hAnsi="GHEA Grapalat" w:cs="GHEA Grapalat"/>
                <w:sz w:val="18"/>
                <w:szCs w:val="18"/>
              </w:rPr>
              <w:t>Армения</w:t>
            </w:r>
            <w:r w:rsidRPr="00D44404">
              <w:rPr>
                <w:rFonts w:ascii="GHEA Grapalat" w:hAnsi="GHEA Grapalat"/>
                <w:sz w:val="18"/>
                <w:szCs w:val="18"/>
              </w:rPr>
              <w:t xml:space="preserve"> </w:t>
            </w:r>
            <w:r w:rsidRPr="00D44404">
              <w:rPr>
                <w:rFonts w:ascii="GHEA Grapalat" w:hAnsi="GHEA Grapalat" w:cs="GHEA Grapalat"/>
                <w:sz w:val="18"/>
                <w:szCs w:val="18"/>
              </w:rPr>
              <w:t>от</w:t>
            </w:r>
            <w:r w:rsidRPr="00D44404">
              <w:rPr>
                <w:rFonts w:ascii="GHEA Grapalat" w:hAnsi="GHEA Grapalat"/>
                <w:sz w:val="18"/>
                <w:szCs w:val="18"/>
              </w:rPr>
              <w:t xml:space="preserve"> 11 </w:t>
            </w:r>
            <w:r w:rsidRPr="00D44404">
              <w:rPr>
                <w:rFonts w:ascii="GHEA Grapalat" w:hAnsi="GHEA Grapalat" w:cs="GHEA Grapalat"/>
                <w:sz w:val="18"/>
                <w:szCs w:val="18"/>
              </w:rPr>
              <w:t>сентября</w:t>
            </w:r>
            <w:r w:rsidRPr="00D44404">
              <w:rPr>
                <w:rFonts w:ascii="GHEA Grapalat" w:hAnsi="GHEA Grapalat"/>
                <w:sz w:val="18"/>
                <w:szCs w:val="18"/>
              </w:rPr>
              <w:t xml:space="preserve"> 2017 </w:t>
            </w:r>
            <w:r w:rsidRPr="00D44404">
              <w:rPr>
                <w:rFonts w:ascii="GHEA Grapalat" w:hAnsi="GHEA Grapalat" w:cs="GHEA Grapalat"/>
                <w:sz w:val="18"/>
                <w:szCs w:val="18"/>
              </w:rPr>
              <w:t>года</w:t>
            </w:r>
            <w:r w:rsidRPr="00D44404">
              <w:rPr>
                <w:rFonts w:ascii="GHEA Grapalat" w:hAnsi="GHEA Grapalat"/>
                <w:sz w:val="18"/>
                <w:szCs w:val="18"/>
              </w:rPr>
              <w:t xml:space="preserve"> </w:t>
            </w:r>
            <w:r w:rsidRPr="00D44404">
              <w:rPr>
                <w:rFonts w:ascii="GHEA Grapalat" w:hAnsi="GHEA Grapalat" w:cs="GHEA Grapalat"/>
                <w:sz w:val="18"/>
                <w:szCs w:val="18"/>
              </w:rPr>
              <w:t>№</w:t>
            </w:r>
            <w:r w:rsidRPr="00D44404">
              <w:rPr>
                <w:rFonts w:ascii="GHEA Grapalat" w:hAnsi="GHEA Grapalat"/>
                <w:sz w:val="18"/>
                <w:szCs w:val="18"/>
              </w:rPr>
              <w:t xml:space="preserve"> 128-</w:t>
            </w:r>
            <w:r w:rsidRPr="00D44404">
              <w:rPr>
                <w:rFonts w:ascii="GHEA Grapalat" w:hAnsi="GHEA Grapalat" w:cs="GHEA Grapalat"/>
                <w:sz w:val="18"/>
                <w:szCs w:val="18"/>
              </w:rPr>
              <w:t>Н</w:t>
            </w:r>
            <w:r w:rsidRPr="00D44404">
              <w:rPr>
                <w:rFonts w:ascii="GHEA Grapalat" w:hAnsi="GHEA Grapalat"/>
                <w:sz w:val="18"/>
                <w:szCs w:val="18"/>
              </w:rPr>
              <w:t xml:space="preserve"> </w:t>
            </w:r>
            <w:r w:rsidRPr="00D44404">
              <w:rPr>
                <w:rFonts w:ascii="GHEA Grapalat" w:hAnsi="GHEA Grapalat" w:cs="GHEA Grapalat"/>
                <w:sz w:val="18"/>
                <w:szCs w:val="18"/>
              </w:rPr>
              <w:t>и</w:t>
            </w:r>
            <w:r w:rsidRPr="00D44404">
              <w:rPr>
                <w:rFonts w:ascii="GHEA Grapalat" w:hAnsi="GHEA Grapalat"/>
                <w:sz w:val="18"/>
                <w:szCs w:val="18"/>
              </w:rPr>
              <w:t xml:space="preserve"> </w:t>
            </w:r>
            <w:r w:rsidRPr="00D44404">
              <w:rPr>
                <w:rFonts w:ascii="GHEA Grapalat" w:hAnsi="GHEA Grapalat" w:cs="GHEA Grapalat"/>
                <w:sz w:val="18"/>
                <w:szCs w:val="18"/>
              </w:rPr>
              <w:t>должна</w:t>
            </w:r>
            <w:r w:rsidRPr="00D44404">
              <w:rPr>
                <w:rFonts w:ascii="GHEA Grapalat" w:hAnsi="GHEA Grapalat"/>
                <w:sz w:val="18"/>
                <w:szCs w:val="18"/>
              </w:rPr>
              <w:t xml:space="preserve"> </w:t>
            </w:r>
            <w:r w:rsidRPr="00D44404">
              <w:rPr>
                <w:rFonts w:ascii="GHEA Grapalat" w:hAnsi="GHEA Grapalat" w:cs="GHEA Grapalat"/>
                <w:sz w:val="18"/>
                <w:szCs w:val="18"/>
              </w:rPr>
              <w:t>включать</w:t>
            </w:r>
            <w:r w:rsidRPr="00D44404">
              <w:rPr>
                <w:rFonts w:ascii="GHEA Grapalat" w:hAnsi="GHEA Grapalat"/>
                <w:sz w:val="18"/>
                <w:szCs w:val="18"/>
              </w:rPr>
              <w:t>:</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пояснительная записка (в которой будут указаны состояние территории, подлежащей реконструкции, результаты обследования, в том числе толщина существующего слоя дорожного покрытия, состав материалов существующих слоев дорожного покрытия, состояние подпочвенного слоя и планируемые работы, количество необходимых лабораторных исследований,</w:t>
            </w:r>
            <w:r w:rsidRPr="00D44404">
              <w:t xml:space="preserve"> </w:t>
            </w:r>
            <w:r w:rsidRPr="00D44404">
              <w:rPr>
                <w:rFonts w:ascii="GHEA Grapalat" w:hAnsi="GHEA Grapalat"/>
                <w:sz w:val="18"/>
                <w:szCs w:val="18"/>
              </w:rPr>
              <w:t>карта района с указанием района, на котором будут производиться строительные работы, машин и механизмов, необходимых для выполнения планируемых работ, состава инженерно-технической профессиональной группы),</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lastRenderedPageBreak/>
              <w:t> инженерно-геологическое заключение (включающее сведения о климате, рельефе, сейсмических и сейсмических свойствах естественных грунтов региона, видах естественных грунтов по порядку уплотнения, гидрологии и гидрогеологии, местах размещения запасов, свалок и строительных отходов, согласованных с главой органа местного самоуправления, местах размещения месторождений используемых полезных ископаемых),</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Чертежи (включающие в себя: план тахеометрической съемки, включая реперы с их координатами, продольный разрез дороги, поперечные разрезы, каждый на расстоянии 20 м,</w:t>
            </w:r>
            <w:r w:rsidRPr="00D44404">
              <w:t xml:space="preserve"> </w:t>
            </w:r>
            <w:r w:rsidRPr="00D44404">
              <w:rPr>
                <w:rFonts w:ascii="GHEA Grapalat" w:hAnsi="GHEA Grapalat"/>
                <w:sz w:val="18"/>
                <w:szCs w:val="18"/>
              </w:rPr>
              <w:t>однако, с учетом местоположения, указанное расстояние может быть изменено, план расположения и водоотвода, чертежи конструкции дорожного покрытия для всех типов, в зависимости от прилегающих элементов),</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Чертежи планируемых искусственных сооружений (включая размерные характеристики),</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маячками при строительстве и т.п.),</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сводки (включающие сводки земляных работ по видам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конструктивных элементов мостов по видам работ, элементам благоустройства и безопасности по видам работ, искусственным сооружениям по видам работ),</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сводные отчеты,</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непредвиденных работ и расходов),</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Смета (которая будет включать сводную, объектную и локальную смету).</w:t>
            </w:r>
          </w:p>
          <w:p w:rsidR="00E821CC" w:rsidRPr="00D44404" w:rsidRDefault="00E821CC" w:rsidP="00E821CC">
            <w:pPr>
              <w:pStyle w:val="ListParagraph"/>
              <w:ind w:left="160"/>
              <w:jc w:val="both"/>
              <w:rPr>
                <w:rFonts w:ascii="GHEA Grapalat" w:hAnsi="GHEA Grapalat"/>
                <w:sz w:val="18"/>
                <w:szCs w:val="18"/>
              </w:rPr>
            </w:pPr>
          </w:p>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Соглашения: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1. Согласование проектной документации и решений с заказчиком</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2. Согласовать проектную документацию с соответствующим подразделением Министерства внутренних дел Республики Армения.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3. Получение необходимых технических условий и согласование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т.п.).</w:t>
            </w:r>
          </w:p>
          <w:p w:rsidR="00E821CC" w:rsidRPr="00D44404" w:rsidRDefault="00E821CC" w:rsidP="00E821CC">
            <w:pPr>
              <w:pStyle w:val="ListParagraph"/>
              <w:ind w:left="160"/>
              <w:jc w:val="both"/>
              <w:rPr>
                <w:rFonts w:ascii="GHEA Grapalat" w:hAnsi="GHEA Grapalat"/>
                <w:b/>
                <w:bCs/>
                <w:sz w:val="18"/>
                <w:szCs w:val="18"/>
              </w:rPr>
            </w:pPr>
            <w:r w:rsidRPr="00D44404">
              <w:rPr>
                <w:rFonts w:ascii="GHEA Grapalat" w:hAnsi="GHEA Grapalat"/>
                <w:b/>
                <w:bCs/>
                <w:sz w:val="18"/>
                <w:szCs w:val="18"/>
              </w:rPr>
              <w:t>Нормативные требования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1. Инженерные изыскания выполнить в соответствии с требованиями, установленными строительными нормами Государственного строительного кодекса Армении И-2.01-99 и стандартами ГОСТ 32836-2014 и ГОСТ 33179-2014.</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2. Инженерно-геологические изыскания выполнять в соответствии с требованиями ГОСТ 32868-2014 и других ведомственных нормативных правовых документов, действующих в Республике Армения.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lastRenderedPageBreak/>
              <w:t>3. Топографо-геодезические работы выполнить в соответствии с ГОСТ 32869-2014 и требованиями, установленными действующими в Республике Армения нормативными и иными ведомственными нормативными правовыми документами,</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4. Разработать проектную документацию по СНиП 32-01-2022 «Автомобильные дороги» и СНиП 30-01-2023 «Градостроительство». Строительные нормы «Планировка и застройка городских и сельских поселений», «AHШН 32-03.01-2024 «Мосты и трубы», «AHШН 32-03.02-2024 «Реконструкция, восстановление и усиление мостов,</w:t>
            </w:r>
            <w:r w:rsidRPr="00D44404">
              <w:t xml:space="preserve"> </w:t>
            </w:r>
            <w:r w:rsidRPr="00D44404">
              <w:rPr>
                <w:rFonts w:ascii="GHEA Grapalat" w:hAnsi="GHEA Grapalat"/>
                <w:sz w:val="18"/>
                <w:szCs w:val="18"/>
              </w:rPr>
              <w:t>Основные положения» в соответствии с требованиями, установленными в строительных нормах, технических регламентах Таможенного союза ТС 014-2011.</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5. Оборудовать дорогу в порядке, установленном постановлениями Правительства РА № 1699-Н от 26.10.2006 г. и № 113-Н от 10.01.2008 г., а также ГОСТ 33151-2014.</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6. Бюджет подготовлен в порядке, установленном Постановлением Правительства РА № 879-Н от 23.06.2011 г.</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7. Разработать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8. Требования к тротуарным плитам, а также пандусам определяются стандартами ГОСТ 17608-2017 и СП 35-101-2001.</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9. Проект должен соответствовать всем действующим в Республике Армения правовым документам.</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Участник должен иметь действующую копию Постановления Правительства РА «Об утверждении Порядка лицензирования и квалификации в сфере градостроительства» от 30 сентября 2023 года. Пакет документов, указанных в Приложении № 1 к Решению № 2106-Н, согласно следующему перечню. Кроме того, необходимо предоставить ксерокопию лицензии и вкладыша к ней.</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Разработка градостроительной документации, за исключением конструктивной и архитектурной частей:</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Лицензия 1-го или 2-го класса с вкладышами 05, 06, 08, 09, 10,</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 xml:space="preserve"> Предоставление услуг по обследованию и исследованию для градостроительной деятельности: </w:t>
            </w:r>
          </w:p>
          <w:p w:rsidR="00E821CC" w:rsidRPr="00D44404" w:rsidRDefault="00E821CC" w:rsidP="00E821CC">
            <w:pPr>
              <w:pStyle w:val="ListParagraph"/>
              <w:ind w:left="160"/>
              <w:jc w:val="both"/>
              <w:rPr>
                <w:rFonts w:ascii="GHEA Grapalat" w:hAnsi="GHEA Grapalat"/>
                <w:sz w:val="18"/>
                <w:szCs w:val="18"/>
              </w:rPr>
            </w:pPr>
            <w:r w:rsidRPr="00D44404">
              <w:rPr>
                <w:rFonts w:ascii="GHEA Grapalat" w:hAnsi="GHEA Grapalat"/>
                <w:sz w:val="18"/>
                <w:szCs w:val="18"/>
              </w:rPr>
              <w:t>Лицензия 1 класса с 11 вкладками.</w:t>
            </w:r>
          </w:p>
          <w:p w:rsidR="00E821CC" w:rsidRPr="00D44404" w:rsidRDefault="00E821CC" w:rsidP="00E821CC">
            <w:pPr>
              <w:ind w:left="160"/>
            </w:pPr>
          </w:p>
          <w:p w:rsidR="00E821CC" w:rsidRPr="00D44404" w:rsidRDefault="00E821CC" w:rsidP="00E821CC">
            <w:pPr>
              <w:ind w:left="160"/>
            </w:pPr>
          </w:p>
        </w:tc>
        <w:tc>
          <w:tcPr>
            <w:tcW w:w="630" w:type="dxa"/>
            <w:shd w:val="clear" w:color="auto" w:fill="auto"/>
            <w:vAlign w:val="center"/>
            <w:hideMark/>
          </w:tcPr>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lastRenderedPageBreak/>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p>
          <w:p w:rsidR="00E821CC" w:rsidRPr="00D44404" w:rsidRDefault="00E821CC" w:rsidP="001C027A">
            <w:pPr>
              <w:rPr>
                <w:rFonts w:ascii="GHEA Grapalat" w:hAnsi="GHEA Grapalat"/>
                <w:sz w:val="17"/>
                <w:szCs w:val="17"/>
                <w:lang w:val="hy-AM"/>
              </w:rPr>
            </w:pPr>
          </w:p>
          <w:p w:rsidR="00E821CC" w:rsidRPr="00D44404" w:rsidRDefault="00E821CC" w:rsidP="003561BA">
            <w:pPr>
              <w:jc w:val="center"/>
              <w:rPr>
                <w:rFonts w:ascii="GHEA Grapalat" w:hAnsi="GHEA Grapalat"/>
                <w:sz w:val="17"/>
                <w:szCs w:val="17"/>
                <w:lang w:val="hy-AM"/>
              </w:rPr>
            </w:pPr>
            <w:r w:rsidRPr="00D44404">
              <w:rPr>
                <w:rFonts w:ascii="Arial" w:hAnsi="Arial" w:cs="Arial"/>
                <w:b/>
                <w:i/>
                <w:sz w:val="16"/>
                <w:szCs w:val="16"/>
              </w:rPr>
              <w:t>драм</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p w:rsidR="00E821CC" w:rsidRPr="00D44404" w:rsidRDefault="00E821CC" w:rsidP="001C027A">
            <w:pPr>
              <w:rPr>
                <w:rFonts w:ascii="GHEA Grapalat" w:hAnsi="GHEA Grapalat"/>
                <w:sz w:val="17"/>
                <w:szCs w:val="17"/>
                <w:lang w:val="hy-AM"/>
              </w:rPr>
            </w:pPr>
            <w:r w:rsidRPr="00D44404">
              <w:rPr>
                <w:rFonts w:ascii="Courier New" w:hAnsi="Courier New" w:cs="Courier New"/>
                <w:sz w:val="17"/>
                <w:szCs w:val="17"/>
                <w:lang w:val="hy-AM"/>
              </w:rPr>
              <w:t> </w:t>
            </w:r>
          </w:p>
        </w:tc>
        <w:tc>
          <w:tcPr>
            <w:tcW w:w="810" w:type="dxa"/>
            <w:shd w:val="clear" w:color="auto" w:fill="auto"/>
            <w:vAlign w:val="center"/>
          </w:tcPr>
          <w:p w:rsidR="00E821CC" w:rsidRPr="00D44404" w:rsidRDefault="00E821CC" w:rsidP="001C027A">
            <w:pPr>
              <w:jc w:val="center"/>
              <w:rPr>
                <w:rFonts w:ascii="GHEA Grapalat" w:hAnsi="GHEA Grapalat" w:cs="Calibri"/>
                <w:sz w:val="20"/>
                <w:szCs w:val="20"/>
                <w:lang w:val="hy-AM"/>
              </w:rPr>
            </w:pPr>
          </w:p>
          <w:p w:rsidR="00E821CC" w:rsidRPr="00D44404" w:rsidRDefault="00E821CC" w:rsidP="001C027A">
            <w:pPr>
              <w:jc w:val="center"/>
              <w:rPr>
                <w:rFonts w:ascii="GHEA Grapalat" w:hAnsi="GHEA Grapalat" w:cs="Calibri"/>
                <w:sz w:val="20"/>
                <w:szCs w:val="20"/>
                <w:lang w:val="hy-AM"/>
              </w:rPr>
            </w:pPr>
          </w:p>
        </w:tc>
        <w:tc>
          <w:tcPr>
            <w:tcW w:w="990" w:type="dxa"/>
            <w:shd w:val="clear" w:color="auto" w:fill="auto"/>
            <w:vAlign w:val="center"/>
            <w:hideMark/>
          </w:tcPr>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Default="00E821CC" w:rsidP="001C027A">
            <w:pPr>
              <w:jc w:val="center"/>
              <w:rPr>
                <w:rFonts w:ascii="GHEA Grapalat" w:hAnsi="GHEA Grapalat" w:cs="Calibri"/>
                <w:sz w:val="20"/>
                <w:szCs w:val="20"/>
                <w:lang w:val="hy-AM"/>
              </w:rPr>
            </w:pPr>
          </w:p>
          <w:p w:rsidR="003561BA" w:rsidRPr="00D44404" w:rsidRDefault="003561BA" w:rsidP="001C027A">
            <w:pPr>
              <w:jc w:val="center"/>
              <w:rPr>
                <w:rFonts w:ascii="GHEA Grapalat" w:hAnsi="GHEA Grapalat" w:cs="Calibri"/>
                <w:sz w:val="20"/>
                <w:szCs w:val="20"/>
                <w:lang w:val="hy-AM"/>
              </w:rPr>
            </w:pP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rPr>
            </w:pPr>
            <w:r w:rsidRPr="00D44404">
              <w:rPr>
                <w:rFonts w:ascii="Courier New" w:hAnsi="Courier New" w:cs="Courier New"/>
                <w:sz w:val="20"/>
                <w:szCs w:val="20"/>
                <w:lang w:val="hy-AM"/>
              </w:rPr>
              <w:t> </w:t>
            </w:r>
            <w:r w:rsidRPr="00D44404">
              <w:rPr>
                <w:rFonts w:ascii="Courier New" w:hAnsi="Courier New" w:cs="Courier New"/>
                <w:sz w:val="20"/>
                <w:szCs w:val="20"/>
              </w:rPr>
              <w:t>1</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p w:rsidR="00E821CC" w:rsidRPr="00D44404" w:rsidRDefault="00E821CC" w:rsidP="001C027A">
            <w:pPr>
              <w:jc w:val="center"/>
              <w:rPr>
                <w:rFonts w:ascii="GHEA Grapalat" w:hAnsi="GHEA Grapalat" w:cs="GHEA Grapalat"/>
                <w:sz w:val="20"/>
                <w:szCs w:val="20"/>
                <w:lang w:val="hy-AM"/>
              </w:rPr>
            </w:pPr>
            <w:r w:rsidRPr="00D44404">
              <w:rPr>
                <w:rFonts w:ascii="Courier New" w:hAnsi="Courier New" w:cs="Courier New"/>
                <w:sz w:val="20"/>
                <w:szCs w:val="20"/>
                <w:lang w:val="hy-AM"/>
              </w:rPr>
              <w:t> </w:t>
            </w:r>
          </w:p>
        </w:tc>
        <w:tc>
          <w:tcPr>
            <w:tcW w:w="1530" w:type="dxa"/>
            <w:shd w:val="clear" w:color="auto" w:fill="auto"/>
            <w:vAlign w:val="center"/>
            <w:hideMark/>
          </w:tcPr>
          <w:p w:rsidR="00E821CC" w:rsidRPr="003561BA" w:rsidRDefault="00E821CC" w:rsidP="001C027A">
            <w:pPr>
              <w:jc w:val="center"/>
              <w:rPr>
                <w:rFonts w:ascii="GHEA Grapalat" w:hAnsi="GHEA Grapalat" w:cs="Calibri"/>
                <w:sz w:val="16"/>
                <w:szCs w:val="16"/>
                <w:lang w:val="hy-AM"/>
              </w:rPr>
            </w:pPr>
          </w:p>
          <w:p w:rsidR="00E821CC" w:rsidRPr="003561BA" w:rsidRDefault="00E821CC" w:rsidP="001C027A">
            <w:pPr>
              <w:jc w:val="center"/>
              <w:rPr>
                <w:rFonts w:ascii="GHEA Grapalat" w:hAnsi="GHEA Grapalat" w:cs="Calibri"/>
                <w:sz w:val="16"/>
                <w:szCs w:val="16"/>
                <w:lang w:val="hy-AM"/>
              </w:rPr>
            </w:pPr>
          </w:p>
          <w:p w:rsidR="00E821CC" w:rsidRPr="003561BA" w:rsidRDefault="003561BA" w:rsidP="001C027A">
            <w:pPr>
              <w:jc w:val="center"/>
              <w:rPr>
                <w:rFonts w:ascii="GHEA Grapalat" w:hAnsi="GHEA Grapalat" w:cs="Calibri"/>
                <w:sz w:val="16"/>
                <w:szCs w:val="16"/>
              </w:rPr>
            </w:pPr>
            <w:r w:rsidRPr="003561BA">
              <w:rPr>
                <w:rFonts w:ascii="GHEA Grapalat" w:hAnsi="GHEA Grapalat" w:cs="Calibri"/>
                <w:sz w:val="16"/>
                <w:szCs w:val="16"/>
              </w:rPr>
              <w:t>Пересечение улиц Хахах Дон и Титоградян в административном районе Эребуни города Еревана — участок дороги, соединяющий улицу Хахах Дон, улицу Хачика Даштенца и пересечение шоссе Нубарашен.</w:t>
            </w:r>
          </w:p>
        </w:tc>
        <w:tc>
          <w:tcPr>
            <w:tcW w:w="1530" w:type="dxa"/>
            <w:shd w:val="clear" w:color="auto" w:fill="auto"/>
            <w:vAlign w:val="center"/>
            <w:hideMark/>
          </w:tcPr>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Sylfaen" w:hAnsi="Sylfaen" w:cs="Calibri"/>
                <w:sz w:val="18"/>
                <w:szCs w:val="18"/>
                <w:lang w:val="hy-AM"/>
              </w:rPr>
            </w:pPr>
          </w:p>
          <w:p w:rsidR="00E821CC" w:rsidRPr="00D44404" w:rsidRDefault="00E821CC" w:rsidP="00E821CC">
            <w:pPr>
              <w:jc w:val="center"/>
              <w:rPr>
                <w:rFonts w:ascii="Sylfaen" w:hAnsi="Sylfaen" w:cs="Calibri"/>
                <w:sz w:val="18"/>
                <w:szCs w:val="18"/>
                <w:lang w:val="hy-AM"/>
              </w:rPr>
            </w:pPr>
          </w:p>
          <w:p w:rsidR="00E821CC" w:rsidRPr="00D44404" w:rsidRDefault="00E821CC" w:rsidP="00E821CC">
            <w:pPr>
              <w:jc w:val="center"/>
              <w:rPr>
                <w:rFonts w:ascii="GHEA Grapalat" w:hAnsi="GHEA Grapalat" w:cs="Calibri"/>
                <w:sz w:val="18"/>
                <w:szCs w:val="18"/>
                <w:lang w:val="hy-AM"/>
              </w:rPr>
            </w:pPr>
            <w:r w:rsidRPr="00D44404">
              <w:rPr>
                <w:rFonts w:ascii="GHEA Grapalat" w:hAnsi="GHEA Grapalat" w:cs="Calibri"/>
                <w:sz w:val="18"/>
                <w:szCs w:val="18"/>
                <w:lang w:val="hy-AM"/>
              </w:rPr>
              <w:t xml:space="preserve">Со дня вступления в силу договора </w:t>
            </w:r>
            <w:r w:rsidRPr="00D44404">
              <w:rPr>
                <w:rFonts w:ascii="GHEA Grapalat" w:hAnsi="GHEA Grapalat" w:cs="Calibri"/>
                <w:bCs/>
                <w:iCs/>
                <w:sz w:val="16"/>
                <w:szCs w:val="18"/>
              </w:rPr>
              <w:t>(договора о предоставлении финансовых ресурсов)</w:t>
            </w:r>
            <w:r w:rsidRPr="00D44404">
              <w:rPr>
                <w:rFonts w:ascii="GHEA Grapalat" w:hAnsi="GHEA Grapalat" w:cs="Calibri"/>
                <w:bCs/>
                <w:iCs/>
                <w:sz w:val="16"/>
                <w:szCs w:val="18"/>
                <w:lang w:val="hy-AM"/>
              </w:rPr>
              <w:t xml:space="preserve"> </w:t>
            </w:r>
            <w:r w:rsidRPr="00D44404">
              <w:rPr>
                <w:rFonts w:ascii="GHEA Grapalat" w:hAnsi="GHEA Grapalat" w:cs="Calibri"/>
                <w:bCs/>
                <w:iCs/>
                <w:sz w:val="16"/>
                <w:szCs w:val="18"/>
              </w:rPr>
              <w:t xml:space="preserve">на </w:t>
            </w:r>
            <w:r w:rsidRPr="00D44404">
              <w:rPr>
                <w:rFonts w:ascii="GHEA Grapalat" w:hAnsi="GHEA Grapalat" w:cs="Calibri"/>
                <w:bCs/>
                <w:iCs/>
                <w:sz w:val="16"/>
                <w:szCs w:val="18"/>
                <w:lang w:val="hy-AM"/>
              </w:rPr>
              <w:t>60</w:t>
            </w:r>
            <w:r w:rsidRPr="00D44404">
              <w:rPr>
                <w:rFonts w:ascii="GHEA Grapalat" w:hAnsi="GHEA Grapalat" w:cs="Calibri"/>
                <w:bCs/>
                <w:iCs/>
                <w:sz w:val="16"/>
                <w:szCs w:val="18"/>
              </w:rPr>
              <w:t>-й календарный день</w:t>
            </w: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p w:rsidR="00E821CC" w:rsidRPr="00D44404" w:rsidRDefault="00E821CC" w:rsidP="00E821CC">
            <w:pPr>
              <w:jc w:val="center"/>
              <w:rPr>
                <w:rFonts w:ascii="GHEA Grapalat" w:hAnsi="GHEA Grapalat" w:cs="Calibri"/>
                <w:sz w:val="18"/>
                <w:szCs w:val="18"/>
                <w:lang w:val="hy-AM"/>
              </w:rPr>
            </w:pPr>
          </w:p>
        </w:tc>
      </w:tr>
    </w:tbl>
    <w:p w:rsidR="003177F1" w:rsidRPr="003177F1" w:rsidRDefault="003177F1" w:rsidP="007A34A7">
      <w:pPr>
        <w:widowControl w:val="0"/>
        <w:spacing w:line="360" w:lineRule="auto"/>
        <w:ind w:right="247" w:firstLine="567"/>
        <w:jc w:val="right"/>
        <w:rPr>
          <w:rFonts w:ascii="GHEA Grapalat" w:eastAsia="Calibri" w:hAnsi="GHEA Grapalat" w:cs="Calibri"/>
        </w:rPr>
      </w:pPr>
    </w:p>
    <w:tbl>
      <w:tblPr>
        <w:tblpPr w:leftFromText="180" w:rightFromText="180" w:vertAnchor="text" w:horzAnchor="margin" w:tblpXSpec="center" w:tblpY="231"/>
        <w:tblW w:w="9563" w:type="dxa"/>
        <w:tblLayout w:type="fixed"/>
        <w:tblLook w:val="0000" w:firstRow="0" w:lastRow="0" w:firstColumn="0" w:lastColumn="0" w:noHBand="0" w:noVBand="0"/>
      </w:tblPr>
      <w:tblGrid>
        <w:gridCol w:w="4500"/>
        <w:gridCol w:w="754"/>
        <w:gridCol w:w="4309"/>
      </w:tblGrid>
      <w:tr w:rsidR="003561BA" w:rsidRPr="009F3DC7" w:rsidTr="003561BA">
        <w:trPr>
          <w:trHeight w:val="2023"/>
        </w:trPr>
        <w:tc>
          <w:tcPr>
            <w:tcW w:w="4500" w:type="dxa"/>
          </w:tcPr>
          <w:p w:rsidR="003561BA" w:rsidRPr="009F3DC7" w:rsidRDefault="003561BA" w:rsidP="003561BA">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rsidR="003561BA" w:rsidRPr="00F34674" w:rsidRDefault="003561BA" w:rsidP="003561BA">
            <w:pPr>
              <w:widowControl w:val="0"/>
              <w:ind w:left="34"/>
              <w:jc w:val="center"/>
              <w:rPr>
                <w:rFonts w:ascii="GHEA Grapalat" w:hAnsi="GHEA Grapalat"/>
                <w:lang w:val="en-US"/>
              </w:rPr>
            </w:pPr>
            <w:r>
              <w:rPr>
                <w:rFonts w:ascii="GHEA Grapalat" w:hAnsi="GHEA Grapalat"/>
                <w:lang w:val="en-US"/>
              </w:rPr>
              <w:t>________________________</w:t>
            </w:r>
          </w:p>
          <w:p w:rsidR="003561BA" w:rsidRPr="00F34674" w:rsidRDefault="003561BA" w:rsidP="003561B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3561BA" w:rsidRPr="009F3DC7" w:rsidRDefault="003561BA" w:rsidP="003561BA">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3561BA" w:rsidRPr="009F3DC7" w:rsidRDefault="003561BA" w:rsidP="003561BA">
            <w:pPr>
              <w:widowControl w:val="0"/>
              <w:spacing w:after="160" w:line="360" w:lineRule="auto"/>
              <w:ind w:left="34"/>
              <w:jc w:val="center"/>
              <w:rPr>
                <w:rFonts w:ascii="GHEA Grapalat" w:hAnsi="GHEA Grapalat"/>
              </w:rPr>
            </w:pPr>
          </w:p>
        </w:tc>
        <w:tc>
          <w:tcPr>
            <w:tcW w:w="4309" w:type="dxa"/>
          </w:tcPr>
          <w:p w:rsidR="003561BA" w:rsidRPr="009F3DC7" w:rsidRDefault="003561BA" w:rsidP="003561B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3561BA" w:rsidRPr="00F34674" w:rsidRDefault="003561BA" w:rsidP="003561BA">
            <w:pPr>
              <w:widowControl w:val="0"/>
              <w:ind w:left="34"/>
              <w:jc w:val="center"/>
              <w:rPr>
                <w:rFonts w:ascii="GHEA Grapalat" w:hAnsi="GHEA Grapalat"/>
                <w:lang w:val="en-US"/>
              </w:rPr>
            </w:pPr>
            <w:r>
              <w:rPr>
                <w:rFonts w:ascii="GHEA Grapalat" w:hAnsi="GHEA Grapalat"/>
                <w:lang w:val="en-US"/>
              </w:rPr>
              <w:t>_________________________</w:t>
            </w:r>
          </w:p>
          <w:p w:rsidR="003561BA" w:rsidRPr="00F34674" w:rsidRDefault="003561BA" w:rsidP="003561B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3561BA" w:rsidRPr="009F3DC7" w:rsidRDefault="003561BA" w:rsidP="003561BA">
            <w:pPr>
              <w:widowControl w:val="0"/>
              <w:spacing w:after="160" w:line="360" w:lineRule="auto"/>
              <w:ind w:left="34"/>
              <w:jc w:val="center"/>
              <w:rPr>
                <w:rFonts w:ascii="GHEA Grapalat" w:hAnsi="GHEA Grapalat"/>
              </w:rPr>
            </w:pPr>
            <w:r w:rsidRPr="009F3DC7">
              <w:rPr>
                <w:rFonts w:ascii="GHEA Grapalat" w:hAnsi="GHEA Grapalat"/>
              </w:rPr>
              <w:t>М. П.</w:t>
            </w:r>
          </w:p>
        </w:tc>
      </w:tr>
    </w:tbl>
    <w:p w:rsidR="007A34A7" w:rsidRPr="00680C8D" w:rsidRDefault="007A34A7" w:rsidP="007A34A7">
      <w:pPr>
        <w:rPr>
          <w:rFonts w:ascii="GHEA Grapalat" w:hAnsi="GHEA Grapalat" w:cs="Sylfaen"/>
          <w:b/>
          <w:bCs/>
          <w:i/>
          <w:iCs/>
          <w:color w:val="000000" w:themeColor="text1"/>
        </w:rPr>
      </w:pPr>
    </w:p>
    <w:p w:rsidR="00680C8D" w:rsidRPr="00680C8D" w:rsidRDefault="00680C8D" w:rsidP="007A34A7">
      <w:pPr>
        <w:rPr>
          <w:rFonts w:ascii="GHEA Grapalat" w:hAnsi="GHEA Grapalat" w:cs="Sylfaen"/>
          <w:b/>
          <w:bCs/>
          <w:i/>
          <w:iCs/>
          <w:color w:val="000000" w:themeColor="text1"/>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4C01D7">
        <w:trPr>
          <w:trHeight w:val="1700"/>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rsidTr="00562A24">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rsidTr="00562A24">
        <w:trPr>
          <w:cantSplit/>
          <w:trHeight w:val="1096"/>
          <w:jc w:val="center"/>
        </w:trPr>
        <w:tc>
          <w:tcPr>
            <w:tcW w:w="638" w:type="dxa"/>
            <w:vAlign w:val="center"/>
          </w:tcPr>
          <w:p w:rsidR="00680C8D" w:rsidRDefault="00680C8D" w:rsidP="00680C8D">
            <w:pPr>
              <w:widowControl w:val="0"/>
              <w:spacing w:after="120"/>
              <w:rPr>
                <w:rFonts w:ascii="GHEA Grapalat" w:hAnsi="GHEA Grapalat"/>
                <w:sz w:val="16"/>
                <w:szCs w:val="16"/>
                <w:lang w:val="hy-AM"/>
              </w:rPr>
            </w:pPr>
          </w:p>
          <w:p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80C8D" w:rsidRPr="000758FA" w:rsidRDefault="00680C8D" w:rsidP="00680C8D">
            <w:pPr>
              <w:widowControl w:val="0"/>
              <w:spacing w:after="120"/>
              <w:rPr>
                <w:rFonts w:ascii="GHEA Grapalat" w:hAnsi="GHEA Grapalat"/>
                <w:sz w:val="16"/>
                <w:szCs w:val="16"/>
                <w:lang w:val="hy-AM"/>
              </w:rPr>
            </w:pPr>
          </w:p>
        </w:tc>
        <w:tc>
          <w:tcPr>
            <w:tcW w:w="1350" w:type="dxa"/>
          </w:tcPr>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3177F1" w:rsidRDefault="003177F1" w:rsidP="00680C8D">
            <w:pPr>
              <w:rPr>
                <w:rFonts w:ascii="GHEA Grapalat" w:hAnsi="GHEA Grapalat"/>
                <w:bCs/>
                <w:iCs/>
                <w:color w:val="000000"/>
                <w:sz w:val="18"/>
                <w:szCs w:val="18"/>
                <w:lang w:val="hy-AM"/>
              </w:rPr>
            </w:pPr>
          </w:p>
          <w:p w:rsidR="00DF7B48" w:rsidRDefault="00DF7B48" w:rsidP="00680C8D">
            <w:pPr>
              <w:rPr>
                <w:rFonts w:ascii="GHEA Grapalat" w:hAnsi="GHEA Grapalat"/>
                <w:bCs/>
                <w:iCs/>
                <w:color w:val="000000"/>
                <w:sz w:val="18"/>
                <w:szCs w:val="18"/>
                <w:lang w:val="hy-AM"/>
              </w:rPr>
            </w:pPr>
          </w:p>
          <w:p w:rsidR="00DF7B48" w:rsidRDefault="00DF7B48" w:rsidP="00680C8D">
            <w:pPr>
              <w:rPr>
                <w:rFonts w:ascii="GHEA Grapalat" w:hAnsi="GHEA Grapalat"/>
                <w:bCs/>
                <w:iCs/>
                <w:color w:val="000000"/>
                <w:sz w:val="18"/>
                <w:szCs w:val="18"/>
                <w:lang w:val="hy-AM"/>
              </w:rPr>
            </w:pPr>
          </w:p>
          <w:p w:rsidR="00DF7B48" w:rsidRPr="00795718" w:rsidRDefault="00DF7B48"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3177F1" w:rsidP="00680C8D">
            <w:pPr>
              <w:jc w:val="center"/>
              <w:rPr>
                <w:rFonts w:ascii="GHEA Grapalat" w:hAnsi="GHEA Grapalat"/>
                <w:sz w:val="18"/>
                <w:szCs w:val="18"/>
                <w:lang w:val="es-ES"/>
              </w:rPr>
            </w:pPr>
            <w:r w:rsidRPr="00795718">
              <w:rPr>
                <w:rFonts w:ascii="GHEA Grapalat" w:hAnsi="GHEA Grapalat"/>
                <w:bCs/>
                <w:iCs/>
                <w:color w:val="000000"/>
                <w:sz w:val="18"/>
                <w:szCs w:val="18"/>
                <w:lang w:val="hy-AM"/>
              </w:rPr>
              <w:t>71241200/67</w:t>
            </w:r>
            <w:r w:rsidR="00DF7B48">
              <w:rPr>
                <w:rFonts w:ascii="GHEA Grapalat" w:hAnsi="GHEA Grapalat"/>
                <w:bCs/>
                <w:iCs/>
                <w:color w:val="000000"/>
                <w:sz w:val="18"/>
                <w:szCs w:val="18"/>
                <w:lang w:val="hy-AM"/>
              </w:rPr>
              <w:t>6</w:t>
            </w:r>
          </w:p>
        </w:tc>
        <w:tc>
          <w:tcPr>
            <w:tcW w:w="1651" w:type="dxa"/>
            <w:vAlign w:val="center"/>
          </w:tcPr>
          <w:p w:rsidR="00680C8D" w:rsidRPr="00DF7B48" w:rsidRDefault="00E718E3" w:rsidP="00680C8D">
            <w:pPr>
              <w:pStyle w:val="BodyTextIndent2"/>
              <w:widowControl w:val="0"/>
              <w:spacing w:after="120" w:line="240" w:lineRule="auto"/>
              <w:ind w:firstLine="0"/>
              <w:jc w:val="center"/>
              <w:rPr>
                <w:rFonts w:ascii="GHEA Grapalat" w:hAnsi="GHEA Grapalat"/>
                <w:sz w:val="16"/>
                <w:szCs w:val="16"/>
                <w:u w:val="single"/>
                <w:vertAlign w:val="subscript"/>
              </w:rPr>
            </w:pPr>
            <w:r w:rsidRPr="00DF7B48">
              <w:rPr>
                <w:rFonts w:ascii="GHEA Grapalat" w:hAnsi="GHEA Grapalat"/>
                <w:sz w:val="16"/>
                <w:szCs w:val="16"/>
              </w:rPr>
              <w:t>ЗАКУПКА РАБОТ ПО ПОДГОТОВКЕ ПРОЕКТНО-СМЕТНОЙ ДОКУМЕНТАЦИИ ДЛЯ КАПИТАЛЬНОГО РЕМОНТА УЧАСТКА ДОРОГИ, СОЕДИНЯЮЩЕГО ПЕРЕКРЕСТОК УЛИЦ ХАХАХ ДОН-ТИТОГРАДЯН В АДМИНИСТРАТИВНОМ РАЙОНЕ ЭРЕБУНИ ГОРОДА ЕРЕВАНА С ПЕРЕКРЕСТКОМ УЛИЦ ХАХАХ ДОН-ХАЧИКА ДАШТЕНЦА-</w:t>
            </w:r>
            <w:r w:rsidR="00E821CC" w:rsidRPr="00DF7B48">
              <w:rPr>
                <w:rFonts w:ascii="GHEA Grapalat" w:hAnsi="GHEA Grapalat"/>
                <w:sz w:val="16"/>
                <w:szCs w:val="16"/>
              </w:rPr>
              <w:t>НУБАРАШЕНСКОГО ШОССЕ</w:t>
            </w:r>
            <w:r w:rsidR="003177F1" w:rsidRPr="00DF7B48">
              <w:rPr>
                <w:rFonts w:ascii="GHEA Grapalat" w:hAnsi="GHEA Grapalat"/>
                <w:sz w:val="16"/>
                <w:szCs w:val="16"/>
              </w:rPr>
              <w:t xml:space="preserve">    </w:t>
            </w:r>
          </w:p>
        </w:tc>
        <w:tc>
          <w:tcPr>
            <w:tcW w:w="595"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7A4C" w:rsidRDefault="00497A4C">
      <w:r>
        <w:separator/>
      </w:r>
    </w:p>
  </w:endnote>
  <w:endnote w:type="continuationSeparator" w:id="0">
    <w:p w:rsidR="00497A4C" w:rsidRDefault="0049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7A4C" w:rsidRDefault="00497A4C">
      <w:r>
        <w:separator/>
      </w:r>
    </w:p>
  </w:footnote>
  <w:footnote w:type="continuationSeparator" w:id="0">
    <w:p w:rsidR="00497A4C" w:rsidRDefault="00497A4C">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A34A7" w:rsidRPr="00680C8D" w:rsidRDefault="007A34A7" w:rsidP="007A34A7">
      <w:pPr>
        <w:pStyle w:val="FootnoteText"/>
        <w:widowControl w:val="0"/>
        <w:jc w:val="both"/>
        <w:rPr>
          <w:rFonts w:asciiTheme="minorHAnsi" w:hAnsiTheme="minorHAnsi"/>
          <w:lang w:val="hy-AM"/>
        </w:rPr>
      </w:pP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8"/>
  </w:num>
  <w:num w:numId="7" w16cid:durableId="1612086295">
    <w:abstractNumId w:val="7"/>
  </w:num>
  <w:num w:numId="8" w16cid:durableId="727416704">
    <w:abstractNumId w:val="6"/>
  </w:num>
  <w:num w:numId="9" w16cid:durableId="177551333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97A4C"/>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1D7"/>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59"/>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C53"/>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3A0"/>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476"/>
    <w:rsid w:val="00E65F37"/>
    <w:rsid w:val="00E6683E"/>
    <w:rsid w:val="00E66866"/>
    <w:rsid w:val="00E672AF"/>
    <w:rsid w:val="00E674AE"/>
    <w:rsid w:val="00E67BA7"/>
    <w:rsid w:val="00E67FD5"/>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E9C"/>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9F67B"/>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4768</TotalTime>
  <Pages>84</Pages>
  <Words>21151</Words>
  <Characters>120561</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2165</cp:revision>
  <cp:lastPrinted>2018-02-16T07:12:00Z</cp:lastPrinted>
  <dcterms:created xsi:type="dcterms:W3CDTF">2019-10-28T07:04:00Z</dcterms:created>
  <dcterms:modified xsi:type="dcterms:W3CDTF">2025-06-02T12:22:00Z</dcterms:modified>
</cp:coreProperties>
</file>